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E2" w:rsidRDefault="00780009" w:rsidP="00780009">
      <w:pPr>
        <w:pStyle w:val="1"/>
        <w:ind w:left="0" w:right="207" w:firstLine="0"/>
        <w:jc w:val="both"/>
      </w:pPr>
      <w:r>
        <w:t>Ответы на самые популярные вопросы, которые возникают у родителей при записи ребёнка в первый класс.</w:t>
      </w:r>
    </w:p>
    <w:p w:rsidR="007A2FE2" w:rsidRDefault="007A2FE2">
      <w:pPr>
        <w:pStyle w:val="a3"/>
        <w:rPr>
          <w:b/>
        </w:rPr>
      </w:pPr>
    </w:p>
    <w:p w:rsidR="007A2FE2" w:rsidRDefault="00780009">
      <w:pPr>
        <w:pStyle w:val="a4"/>
        <w:numPr>
          <w:ilvl w:val="0"/>
          <w:numId w:val="1"/>
        </w:numPr>
        <w:tabs>
          <w:tab w:val="left" w:pos="1070"/>
        </w:tabs>
        <w:rPr>
          <w:b/>
          <w:sz w:val="28"/>
        </w:rPr>
      </w:pPr>
      <w:r>
        <w:rPr>
          <w:b/>
          <w:sz w:val="28"/>
        </w:rPr>
        <w:t>В чем отличие регистрации по месту пребывания от регистрации по месту жительства?</w:t>
      </w:r>
    </w:p>
    <w:p w:rsidR="007A2FE2" w:rsidRDefault="007A2FE2">
      <w:pPr>
        <w:pStyle w:val="a3"/>
        <w:rPr>
          <w:b/>
        </w:rPr>
      </w:pPr>
    </w:p>
    <w:p w:rsidR="007A2FE2" w:rsidRDefault="00780009">
      <w:pPr>
        <w:pStyle w:val="a3"/>
        <w:ind w:left="143" w:right="207" w:firstLine="567"/>
        <w:jc w:val="both"/>
      </w:pPr>
      <w:r>
        <w:t>Регистрация по месту пребывания — это временная регистрация, например,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съемной</w:t>
      </w:r>
      <w:r>
        <w:rPr>
          <w:spacing w:val="15"/>
        </w:rPr>
        <w:t xml:space="preserve"> </w:t>
      </w:r>
      <w:r>
        <w:t>квартире.</w:t>
      </w:r>
      <w:r>
        <w:rPr>
          <w:spacing w:val="16"/>
        </w:rPr>
        <w:t xml:space="preserve"> </w:t>
      </w:r>
      <w:r>
        <w:t>Федеральным</w:t>
      </w:r>
      <w:r>
        <w:rPr>
          <w:spacing w:val="15"/>
        </w:rPr>
        <w:t xml:space="preserve"> </w:t>
      </w:r>
      <w:r>
        <w:t>законом</w:t>
      </w:r>
      <w:r>
        <w:rPr>
          <w:spacing w:val="16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25.06.1993</w:t>
      </w:r>
      <w:r>
        <w:rPr>
          <w:spacing w:val="16"/>
        </w:rPr>
        <w:t xml:space="preserve"> </w:t>
      </w:r>
      <w:r>
        <w:t>№5242-</w:t>
      </w:r>
      <w:r>
        <w:rPr>
          <w:spacing w:val="-10"/>
        </w:rPr>
        <w:t>1</w:t>
      </w:r>
    </w:p>
    <w:p w:rsidR="007A2FE2" w:rsidRDefault="00780009">
      <w:pPr>
        <w:pStyle w:val="a3"/>
        <w:ind w:left="143" w:right="207"/>
        <w:jc w:val="both"/>
      </w:pPr>
      <w:r>
        <w:t>«О праве граждан РФ на свободу передвижения, выбор места пребывания и жительства в пределах РФ» установлено, что, если гражданин находится вне места своего постоянного пребывания более 90 суток, то он обязан зарегистрироваться в отделе ФМС и получить свидетельство о временной регистрации. Такой документ выдается сроком до 5 лет.</w:t>
      </w:r>
    </w:p>
    <w:p w:rsidR="007A2FE2" w:rsidRDefault="007A2FE2">
      <w:pPr>
        <w:pStyle w:val="a3"/>
      </w:pPr>
    </w:p>
    <w:p w:rsidR="007A2FE2" w:rsidRDefault="00780009">
      <w:pPr>
        <w:pStyle w:val="a3"/>
        <w:ind w:left="143" w:right="207" w:firstLine="567"/>
        <w:jc w:val="both"/>
      </w:pPr>
      <w:r>
        <w:t>Регистрация по месту жительства — это постоянная регистрация. В отличие от временной она не имеет ограничений по сроку действия. Факт наличия постоянной регистрации фиксируется в паспорте в виде штампа с адресом места проживания. Детям оформляется свидетельство о регистрации по месту жительства.</w:t>
      </w:r>
    </w:p>
    <w:p w:rsidR="007A2FE2" w:rsidRDefault="007A2FE2">
      <w:pPr>
        <w:pStyle w:val="a3"/>
        <w:jc w:val="both"/>
        <w:sectPr w:rsidR="007A2FE2" w:rsidSect="00780009">
          <w:pgSz w:w="11910" w:h="16840"/>
          <w:pgMar w:top="142" w:right="425" w:bottom="280" w:left="1700" w:header="720" w:footer="720" w:gutter="0"/>
          <w:cols w:space="720"/>
        </w:sectPr>
      </w:pPr>
    </w:p>
    <w:p w:rsidR="007A2FE2" w:rsidRDefault="00780009">
      <w:pPr>
        <w:pStyle w:val="1"/>
        <w:numPr>
          <w:ilvl w:val="0"/>
          <w:numId w:val="1"/>
        </w:numPr>
        <w:tabs>
          <w:tab w:val="left" w:pos="1070"/>
        </w:tabs>
        <w:spacing w:before="76"/>
      </w:pPr>
      <w:bookmarkStart w:id="0" w:name="_GoBack"/>
      <w:bookmarkEnd w:id="0"/>
      <w:r>
        <w:lastRenderedPageBreak/>
        <w:t>Как</w:t>
      </w:r>
      <w:r>
        <w:rPr>
          <w:spacing w:val="40"/>
        </w:rPr>
        <w:t xml:space="preserve"> </w:t>
      </w:r>
      <w:r>
        <w:t>попасть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школу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фактическим</w:t>
      </w:r>
      <w:r>
        <w:rPr>
          <w:spacing w:val="40"/>
        </w:rPr>
        <w:t xml:space="preserve"> </w:t>
      </w:r>
      <w:r>
        <w:t>местом</w:t>
      </w:r>
      <w:r>
        <w:rPr>
          <w:spacing w:val="40"/>
        </w:rPr>
        <w:t xml:space="preserve"> </w:t>
      </w:r>
      <w:r>
        <w:t>проживания,</w:t>
      </w:r>
      <w:r>
        <w:rPr>
          <w:spacing w:val="40"/>
        </w:rPr>
        <w:t xml:space="preserve"> </w:t>
      </w:r>
      <w:r>
        <w:t>если ребенок прописан в другом районе?</w:t>
      </w:r>
    </w:p>
    <w:p w:rsidR="007A2FE2" w:rsidRDefault="007A2FE2">
      <w:pPr>
        <w:pStyle w:val="a3"/>
        <w:rPr>
          <w:b/>
        </w:rPr>
      </w:pPr>
    </w:p>
    <w:p w:rsidR="007A2FE2" w:rsidRDefault="00780009">
      <w:pPr>
        <w:pStyle w:val="a3"/>
        <w:ind w:right="207" w:firstLine="851"/>
        <w:jc w:val="both"/>
      </w:pPr>
      <w:r>
        <w:t>Если вы хотите подать заявление на первом этапе зачисления, то ребенку потребуется временная или постоянная регистрация в том районе, где расположена выбранная школа.</w:t>
      </w:r>
    </w:p>
    <w:p w:rsidR="007A2FE2" w:rsidRDefault="007A2FE2">
      <w:pPr>
        <w:pStyle w:val="a3"/>
      </w:pPr>
    </w:p>
    <w:p w:rsidR="007A2FE2" w:rsidRDefault="00780009">
      <w:pPr>
        <w:pStyle w:val="a3"/>
        <w:ind w:right="207" w:firstLine="851"/>
        <w:jc w:val="both"/>
      </w:pPr>
      <w:r>
        <w:t>Заявление можно подать и во втором этапе (с 6 июля 2025 года), в этом случае подтверждать факт регистрации на закрепленной территории не требуется. Однако стоить учесть, что на втором этапе детей зачисляют на оставшиеся свободные места.</w:t>
      </w:r>
    </w:p>
    <w:p w:rsidR="007A2FE2" w:rsidRDefault="007A2FE2">
      <w:pPr>
        <w:pStyle w:val="a3"/>
      </w:pPr>
    </w:p>
    <w:p w:rsidR="007A2FE2" w:rsidRDefault="00780009">
      <w:pPr>
        <w:pStyle w:val="1"/>
        <w:numPr>
          <w:ilvl w:val="0"/>
          <w:numId w:val="1"/>
        </w:numPr>
        <w:tabs>
          <w:tab w:val="left" w:pos="1070"/>
        </w:tabs>
      </w:pPr>
      <w:r>
        <w:t>Как</w:t>
      </w:r>
      <w:r>
        <w:rPr>
          <w:spacing w:val="-1"/>
        </w:rPr>
        <w:t xml:space="preserve"> </w:t>
      </w:r>
      <w:r>
        <w:t>попасть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районе,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та,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домом, не нравится?</w:t>
      </w:r>
    </w:p>
    <w:p w:rsidR="007A2FE2" w:rsidRDefault="007A2FE2">
      <w:pPr>
        <w:pStyle w:val="a3"/>
        <w:rPr>
          <w:b/>
        </w:rPr>
      </w:pPr>
    </w:p>
    <w:p w:rsidR="007A2FE2" w:rsidRDefault="00780009">
      <w:pPr>
        <w:pStyle w:val="a3"/>
        <w:ind w:right="207" w:firstLine="851"/>
        <w:jc w:val="both"/>
      </w:pPr>
      <w:r>
        <w:t xml:space="preserve">Если вы хотите, чтобы ребенок учился в школе, которая находится в другом районе, подать заявление нужно в рамках второго этапа (с 6 июля 2025 года до момента заполнения свободных мест, но не позднее 5 сентября 2025 </w:t>
      </w:r>
      <w:r>
        <w:rPr>
          <w:spacing w:val="-2"/>
        </w:rPr>
        <w:t>года).</w:t>
      </w:r>
    </w:p>
    <w:p w:rsidR="007A2FE2" w:rsidRDefault="00780009">
      <w:pPr>
        <w:pStyle w:val="a3"/>
        <w:ind w:right="207" w:firstLine="851"/>
        <w:jc w:val="both"/>
      </w:pPr>
      <w:r>
        <w:t>Обратите внимание, что в этом случае решение о зачислении ребенка будет зависеть от наличия в образовательной организации свободных мест, а также от даты и времени подачи заявления.</w:t>
      </w:r>
    </w:p>
    <w:p w:rsidR="007A2FE2" w:rsidRDefault="007A2FE2">
      <w:pPr>
        <w:pStyle w:val="a3"/>
      </w:pPr>
    </w:p>
    <w:p w:rsidR="007A2FE2" w:rsidRDefault="00780009">
      <w:pPr>
        <w:pStyle w:val="1"/>
        <w:numPr>
          <w:ilvl w:val="0"/>
          <w:numId w:val="1"/>
        </w:numPr>
        <w:tabs>
          <w:tab w:val="left" w:pos="1070"/>
        </w:tabs>
      </w:pPr>
      <w:r>
        <w:t>Как</w:t>
      </w:r>
      <w:r>
        <w:rPr>
          <w:spacing w:val="80"/>
        </w:rPr>
        <w:t xml:space="preserve"> </w:t>
      </w:r>
      <w:r>
        <w:t>зачислить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школу,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он</w:t>
      </w:r>
      <w:r>
        <w:rPr>
          <w:spacing w:val="80"/>
        </w:rPr>
        <w:t xml:space="preserve"> </w:t>
      </w:r>
      <w:r>
        <w:t>прописан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другом </w:t>
      </w:r>
      <w:r>
        <w:rPr>
          <w:spacing w:val="-2"/>
        </w:rPr>
        <w:t>городе?</w:t>
      </w:r>
    </w:p>
    <w:p w:rsidR="007A2FE2" w:rsidRDefault="007A2FE2">
      <w:pPr>
        <w:pStyle w:val="a3"/>
        <w:rPr>
          <w:b/>
        </w:rPr>
      </w:pPr>
    </w:p>
    <w:p w:rsidR="007A2FE2" w:rsidRDefault="00780009">
      <w:pPr>
        <w:pStyle w:val="a3"/>
        <w:ind w:right="207" w:firstLine="709"/>
        <w:jc w:val="both"/>
      </w:pPr>
      <w:r>
        <w:t>Если постоянная или временная регистрация отсутствует, то подать заявление можно в любую школу города, но только в рамках второго этапа зачисления (с 6 июля 2025 года до момента заполнения свободных мест, но не позднее 5 сентября 2025 года).</w:t>
      </w:r>
    </w:p>
    <w:p w:rsidR="007A2FE2" w:rsidRDefault="007A2FE2">
      <w:pPr>
        <w:pStyle w:val="a3"/>
      </w:pPr>
    </w:p>
    <w:p w:rsidR="007A2FE2" w:rsidRDefault="00780009">
      <w:pPr>
        <w:pStyle w:val="1"/>
        <w:numPr>
          <w:ilvl w:val="0"/>
          <w:numId w:val="1"/>
        </w:numPr>
        <w:tabs>
          <w:tab w:val="left" w:pos="1070"/>
        </w:tabs>
        <w:ind w:right="0"/>
      </w:pPr>
      <w:r>
        <w:t>Можно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подать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одного ребенка</w:t>
      </w:r>
      <w:r>
        <w:rPr>
          <w:spacing w:val="-1"/>
        </w:rPr>
        <w:t xml:space="preserve"> </w:t>
      </w:r>
      <w:r>
        <w:t xml:space="preserve">несколько </w:t>
      </w:r>
      <w:r>
        <w:rPr>
          <w:spacing w:val="-2"/>
        </w:rPr>
        <w:t>заявлений?</w:t>
      </w:r>
    </w:p>
    <w:p w:rsidR="007A2FE2" w:rsidRDefault="007A2FE2">
      <w:pPr>
        <w:pStyle w:val="a3"/>
        <w:rPr>
          <w:b/>
        </w:rPr>
      </w:pPr>
    </w:p>
    <w:p w:rsidR="007A2FE2" w:rsidRDefault="00780009">
      <w:pPr>
        <w:pStyle w:val="a3"/>
        <w:ind w:right="208" w:firstLine="709"/>
        <w:jc w:val="both"/>
      </w:pPr>
      <w:r>
        <w:t>На одного ребёнка можно подать одно или несколько заявлений в зависимости от количества выбранных школ. На каждую школу подается только одно заявление.</w:t>
      </w:r>
    </w:p>
    <w:p w:rsidR="007A2FE2" w:rsidRDefault="007A2FE2">
      <w:pPr>
        <w:pStyle w:val="a3"/>
      </w:pPr>
    </w:p>
    <w:p w:rsidR="007A2FE2" w:rsidRDefault="00780009">
      <w:pPr>
        <w:pStyle w:val="1"/>
        <w:numPr>
          <w:ilvl w:val="0"/>
          <w:numId w:val="1"/>
        </w:numPr>
        <w:tabs>
          <w:tab w:val="left" w:pos="1070"/>
        </w:tabs>
        <w:ind w:right="0"/>
      </w:pPr>
      <w:r>
        <w:t>Что</w:t>
      </w:r>
      <w:r>
        <w:rPr>
          <w:spacing w:val="-4"/>
        </w:rPr>
        <w:t xml:space="preserve"> </w:t>
      </w:r>
      <w:r>
        <w:t>делать,</w:t>
      </w:r>
      <w:r>
        <w:rPr>
          <w:spacing w:val="-1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хватит</w:t>
      </w:r>
      <w:r>
        <w:rPr>
          <w:spacing w:val="-2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rPr>
          <w:spacing w:val="-2"/>
        </w:rPr>
        <w:t>школ?</w:t>
      </w:r>
    </w:p>
    <w:p w:rsidR="007A2FE2" w:rsidRDefault="007A2FE2">
      <w:pPr>
        <w:pStyle w:val="a3"/>
        <w:rPr>
          <w:b/>
        </w:rPr>
      </w:pPr>
    </w:p>
    <w:p w:rsidR="007A2FE2" w:rsidRDefault="00780009">
      <w:pPr>
        <w:pStyle w:val="a3"/>
        <w:ind w:right="207" w:firstLine="851"/>
        <w:jc w:val="both"/>
      </w:pPr>
      <w:r>
        <w:t xml:space="preserve">Подавая заявление через портал, вы можете выбрать любое количество школ (оптимально 2-3) и направить в каждую из них отдельное заявление. Технически вы не ограничены подавать заявления в школы разных районов. Однако помните, что на первом этапе школы распределяют свободные места между детьми, имеющими льготы, и детьми, проживающими на территории </w:t>
      </w:r>
      <w:r>
        <w:rPr>
          <w:spacing w:val="-2"/>
        </w:rPr>
        <w:t>района.</w:t>
      </w:r>
    </w:p>
    <w:p w:rsidR="007A2FE2" w:rsidRDefault="007A2FE2">
      <w:pPr>
        <w:pStyle w:val="a3"/>
        <w:jc w:val="both"/>
        <w:sectPr w:rsidR="007A2FE2">
          <w:pgSz w:w="11910" w:h="16840"/>
          <w:pgMar w:top="1040" w:right="425" w:bottom="280" w:left="1700" w:header="720" w:footer="720" w:gutter="0"/>
          <w:cols w:space="720"/>
        </w:sectPr>
      </w:pPr>
    </w:p>
    <w:p w:rsidR="007A2FE2" w:rsidRDefault="00780009">
      <w:pPr>
        <w:pStyle w:val="a3"/>
        <w:spacing w:before="76"/>
        <w:ind w:left="851"/>
      </w:pPr>
      <w:r>
        <w:lastRenderedPageBreak/>
        <w:t>Если</w:t>
      </w:r>
      <w:r>
        <w:rPr>
          <w:spacing w:val="-4"/>
        </w:rPr>
        <w:t xml:space="preserve"> </w:t>
      </w:r>
      <w:r>
        <w:t>из всех</w:t>
      </w:r>
      <w:r>
        <w:rPr>
          <w:spacing w:val="-1"/>
        </w:rPr>
        <w:t xml:space="preserve"> </w:t>
      </w:r>
      <w:r>
        <w:t>выбранных школ</w:t>
      </w:r>
      <w:r>
        <w:rPr>
          <w:spacing w:val="-1"/>
        </w:rPr>
        <w:t xml:space="preserve"> </w:t>
      </w:r>
      <w:r>
        <w:t>пришел отказ,</w:t>
      </w:r>
      <w:r>
        <w:rPr>
          <w:spacing w:val="-2"/>
        </w:rPr>
        <w:t xml:space="preserve"> </w:t>
      </w:r>
      <w:r>
        <w:t xml:space="preserve">вы вправе </w:t>
      </w:r>
      <w:r>
        <w:rPr>
          <w:spacing w:val="-2"/>
        </w:rPr>
        <w:t>обратиться:</w:t>
      </w:r>
    </w:p>
    <w:p w:rsidR="007A2FE2" w:rsidRDefault="007A2FE2">
      <w:pPr>
        <w:pStyle w:val="a3"/>
      </w:pPr>
    </w:p>
    <w:p w:rsidR="007A2FE2" w:rsidRDefault="00780009">
      <w:pPr>
        <w:pStyle w:val="a4"/>
        <w:numPr>
          <w:ilvl w:val="1"/>
          <w:numId w:val="1"/>
        </w:numPr>
        <w:tabs>
          <w:tab w:val="left" w:pos="1023"/>
        </w:tabs>
        <w:ind w:left="0" w:right="207" w:firstLine="851"/>
        <w:jc w:val="both"/>
        <w:rPr>
          <w:sz w:val="28"/>
        </w:rPr>
      </w:pPr>
      <w:r>
        <w:rPr>
          <w:sz w:val="28"/>
        </w:rPr>
        <w:t>в отдел образования администрации района, в котором живет ребенок, для получения информации о наличии в образовательных организациях свободных мест (можно подать новое заявление в другие школы, предварительно узнав, есть ли там свободные места — такая информация размещается на сайтах образовательных организаций);</w:t>
      </w:r>
    </w:p>
    <w:p w:rsidR="007A2FE2" w:rsidRDefault="00780009">
      <w:pPr>
        <w:pStyle w:val="a4"/>
        <w:numPr>
          <w:ilvl w:val="1"/>
          <w:numId w:val="1"/>
        </w:numPr>
        <w:tabs>
          <w:tab w:val="left" w:pos="1158"/>
        </w:tabs>
        <w:ind w:left="0" w:firstLine="851"/>
        <w:jc w:val="both"/>
        <w:rPr>
          <w:sz w:val="28"/>
        </w:rPr>
      </w:pPr>
      <w:r>
        <w:rPr>
          <w:sz w:val="28"/>
        </w:rPr>
        <w:t>в конфликтную комиссию администрации района для решения спорных вопросов.</w:t>
      </w:r>
    </w:p>
    <w:p w:rsidR="007A2FE2" w:rsidRDefault="007A2FE2">
      <w:pPr>
        <w:pStyle w:val="a3"/>
      </w:pPr>
    </w:p>
    <w:p w:rsidR="007A2FE2" w:rsidRDefault="00780009">
      <w:pPr>
        <w:pStyle w:val="1"/>
        <w:numPr>
          <w:ilvl w:val="0"/>
          <w:numId w:val="1"/>
        </w:numPr>
        <w:tabs>
          <w:tab w:val="left" w:pos="1070"/>
          <w:tab w:val="left" w:pos="3090"/>
          <w:tab w:val="left" w:pos="3629"/>
          <w:tab w:val="left" w:pos="5403"/>
          <w:tab w:val="left" w:pos="6795"/>
          <w:tab w:val="left" w:pos="8163"/>
          <w:tab w:val="left" w:pos="8867"/>
        </w:tabs>
      </w:pPr>
      <w:r>
        <w:rPr>
          <w:spacing w:val="-2"/>
        </w:rPr>
        <w:t>Учитываются</w:t>
      </w:r>
      <w:r>
        <w:tab/>
      </w:r>
      <w:r>
        <w:rPr>
          <w:spacing w:val="-6"/>
        </w:rPr>
        <w:t>ли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ребенка?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 xml:space="preserve">такое </w:t>
      </w:r>
      <w:r>
        <w:t>адаптированные образовательные программы?</w:t>
      </w:r>
    </w:p>
    <w:p w:rsidR="007A2FE2" w:rsidRDefault="007A2FE2">
      <w:pPr>
        <w:pStyle w:val="a3"/>
        <w:rPr>
          <w:b/>
        </w:rPr>
      </w:pPr>
    </w:p>
    <w:p w:rsidR="007A2FE2" w:rsidRDefault="00780009">
      <w:pPr>
        <w:pStyle w:val="a3"/>
        <w:ind w:right="208" w:firstLine="851"/>
        <w:jc w:val="both"/>
      </w:pPr>
      <w:r>
        <w:t>Дети с особенностями здоровья и развития нуждаются в специальных условиях для обучения по адаптированной образовательной программе. Такая программа разработана с учётом психофизического развития ребёнка.</w:t>
      </w:r>
    </w:p>
    <w:p w:rsidR="007A2FE2" w:rsidRDefault="007A2FE2">
      <w:pPr>
        <w:pStyle w:val="a3"/>
      </w:pPr>
    </w:p>
    <w:p w:rsidR="007A2FE2" w:rsidRDefault="00780009">
      <w:pPr>
        <w:pStyle w:val="a3"/>
        <w:ind w:left="851"/>
      </w:pPr>
      <w:r>
        <w:t>Программы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быть,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например</w:t>
      </w:r>
      <w:proofErr w:type="gramEnd"/>
      <w:r>
        <w:rPr>
          <w:spacing w:val="-2"/>
        </w:rPr>
        <w:t>:</w:t>
      </w:r>
    </w:p>
    <w:p w:rsidR="007A2FE2" w:rsidRDefault="007A2FE2">
      <w:pPr>
        <w:pStyle w:val="a3"/>
      </w:pPr>
    </w:p>
    <w:p w:rsidR="007A2FE2" w:rsidRDefault="00780009">
      <w:pPr>
        <w:pStyle w:val="a3"/>
        <w:ind w:left="851" w:right="1614"/>
      </w:pPr>
      <w:r>
        <w:t>для</w:t>
      </w:r>
      <w:r>
        <w:rPr>
          <w:spacing w:val="-6"/>
        </w:rPr>
        <w:t xml:space="preserve"> </w:t>
      </w:r>
      <w:r>
        <w:t>глухих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слабослышащих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позднооглохших</w:t>
      </w:r>
      <w:r>
        <w:rPr>
          <w:spacing w:val="-6"/>
        </w:rPr>
        <w:t xml:space="preserve"> </w:t>
      </w:r>
      <w:r>
        <w:t>детей; для слепых или слабовидящих детей;</w:t>
      </w:r>
    </w:p>
    <w:p w:rsidR="007A2FE2" w:rsidRDefault="00780009">
      <w:pPr>
        <w:pStyle w:val="a3"/>
        <w:ind w:left="851" w:right="1614"/>
      </w:pP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нарушениями</w:t>
      </w:r>
      <w:r>
        <w:rPr>
          <w:spacing w:val="-8"/>
        </w:rPr>
        <w:t xml:space="preserve"> </w:t>
      </w:r>
      <w:r>
        <w:t>опорно-двигательного</w:t>
      </w:r>
      <w:r>
        <w:rPr>
          <w:spacing w:val="-7"/>
        </w:rPr>
        <w:t xml:space="preserve"> </w:t>
      </w:r>
      <w:r>
        <w:t>аппарата; для детей с задержкой психического развития.</w:t>
      </w:r>
    </w:p>
    <w:p w:rsidR="007A2FE2" w:rsidRDefault="007A2FE2">
      <w:pPr>
        <w:pStyle w:val="a3"/>
      </w:pPr>
    </w:p>
    <w:p w:rsidR="007A2FE2" w:rsidRDefault="00780009">
      <w:pPr>
        <w:pStyle w:val="a3"/>
        <w:ind w:right="207" w:firstLine="851"/>
        <w:jc w:val="both"/>
      </w:pPr>
      <w:r>
        <w:t xml:space="preserve">В свою очередь, каждая программа разрабатывается с учётом особенностей развития ребёнка. Так, если ребёнок глухой, то учитывается, пользуется ли он слуховым аппаратом, его уровень развития: близкий к возрастной норме, лёгкая отсталость, тяжёлые множественные нарушения </w:t>
      </w:r>
      <w:r>
        <w:rPr>
          <w:spacing w:val="-2"/>
        </w:rPr>
        <w:t>развития.</w:t>
      </w:r>
    </w:p>
    <w:p w:rsidR="007A2FE2" w:rsidRDefault="007A2FE2">
      <w:pPr>
        <w:pStyle w:val="a3"/>
      </w:pPr>
    </w:p>
    <w:p w:rsidR="007A2FE2" w:rsidRDefault="00780009">
      <w:pPr>
        <w:pStyle w:val="a3"/>
        <w:ind w:right="206" w:firstLine="851"/>
        <w:jc w:val="both"/>
      </w:pPr>
      <w:r>
        <w:t>При подаче заявления на зачисление ребёнка, нуждающегося в</w:t>
      </w:r>
      <w:r>
        <w:rPr>
          <w:spacing w:val="40"/>
        </w:rPr>
        <w:t xml:space="preserve"> </w:t>
      </w:r>
      <w:r>
        <w:t>обучении по адаптированной образовательной программе, к документам необходимо приложить заключение психолого-медико-педагогической комиссии. В самом заявлении – указать соответствующие сведения.</w:t>
      </w:r>
    </w:p>
    <w:p w:rsidR="007A2FE2" w:rsidRDefault="007A2FE2">
      <w:pPr>
        <w:pStyle w:val="a3"/>
      </w:pPr>
    </w:p>
    <w:p w:rsidR="007A2FE2" w:rsidRDefault="00780009">
      <w:pPr>
        <w:pStyle w:val="a3"/>
        <w:ind w:right="206" w:firstLine="851"/>
        <w:jc w:val="both"/>
      </w:pPr>
      <w:r>
        <w:t>Если вы подаёте заявление онлайн на портале, вам нужно поставить галочку в чек-боксе напротив пункта «Ребёнку нужны специальные условия для обучения по адаптированной образовательной программе». После этого последовательно выбрать в выпадающем списке нужную программу и особенность развития ребёнка. Если в перечне вы не нашли подходящее значение, выберите «иное» в выпадающем списке программ, а затем введите сведения вручную.</w:t>
      </w:r>
    </w:p>
    <w:p w:rsidR="007A2FE2" w:rsidRDefault="007A2FE2">
      <w:pPr>
        <w:pStyle w:val="a3"/>
      </w:pPr>
    </w:p>
    <w:p w:rsidR="007A2FE2" w:rsidRDefault="00780009">
      <w:pPr>
        <w:pStyle w:val="1"/>
        <w:numPr>
          <w:ilvl w:val="0"/>
          <w:numId w:val="1"/>
        </w:numPr>
        <w:tabs>
          <w:tab w:val="left" w:pos="1070"/>
        </w:tabs>
        <w:ind w:right="0"/>
      </w:pPr>
      <w:r>
        <w:t>Что</w:t>
      </w:r>
      <w:r>
        <w:rPr>
          <w:spacing w:val="-2"/>
        </w:rPr>
        <w:t xml:space="preserve"> </w:t>
      </w:r>
      <w:r>
        <w:t>делать,</w:t>
      </w:r>
      <w:r>
        <w:rPr>
          <w:spacing w:val="-1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приняли</w:t>
      </w:r>
      <w:r>
        <w:rPr>
          <w:spacing w:val="-2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непонятной</w:t>
      </w:r>
      <w:r>
        <w:rPr>
          <w:spacing w:val="-2"/>
        </w:rPr>
        <w:t xml:space="preserve"> причине?</w:t>
      </w:r>
    </w:p>
    <w:p w:rsidR="007A2FE2" w:rsidRDefault="007A2FE2">
      <w:pPr>
        <w:pStyle w:val="1"/>
        <w:sectPr w:rsidR="007A2FE2">
          <w:pgSz w:w="11910" w:h="16840"/>
          <w:pgMar w:top="1040" w:right="425" w:bottom="280" w:left="1700" w:header="720" w:footer="720" w:gutter="0"/>
          <w:cols w:space="720"/>
        </w:sectPr>
      </w:pPr>
    </w:p>
    <w:p w:rsidR="007A2FE2" w:rsidRDefault="00780009">
      <w:pPr>
        <w:pStyle w:val="a3"/>
        <w:spacing w:before="76"/>
        <w:ind w:right="207" w:firstLine="851"/>
        <w:jc w:val="both"/>
      </w:pPr>
      <w:r>
        <w:lastRenderedPageBreak/>
        <w:t>Если же школа просто отказывает в приеме документов, родителям следует обратиться в школу с письменным заявлением, чтобы был предоставлен письменный документ с указанием причины отказа. С полученным отказом можно обратиться с жалобой в органы местного самоуправления в сфере образования или прокуратуру для проведения проверки. Законодательством не урегулирована возможность донесения документов, этот вопрос нужно решать непосредственно со школой.</w:t>
      </w:r>
    </w:p>
    <w:p w:rsidR="007A2FE2" w:rsidRDefault="007A2FE2">
      <w:pPr>
        <w:pStyle w:val="a3"/>
      </w:pPr>
    </w:p>
    <w:p w:rsidR="007A2FE2" w:rsidRDefault="00780009">
      <w:pPr>
        <w:pStyle w:val="1"/>
        <w:numPr>
          <w:ilvl w:val="0"/>
          <w:numId w:val="1"/>
        </w:numPr>
        <w:tabs>
          <w:tab w:val="left" w:pos="1070"/>
        </w:tabs>
        <w:ind w:right="207"/>
      </w:pPr>
      <w:r>
        <w:t>Как можно подтвердить (на случай конфликтных ситуаций), что документы действительно подавались в школу?</w:t>
      </w:r>
    </w:p>
    <w:p w:rsidR="007A2FE2" w:rsidRDefault="007A2FE2">
      <w:pPr>
        <w:pStyle w:val="a3"/>
        <w:rPr>
          <w:b/>
        </w:rPr>
      </w:pPr>
    </w:p>
    <w:p w:rsidR="007A2FE2" w:rsidRDefault="00780009">
      <w:pPr>
        <w:pStyle w:val="a3"/>
        <w:ind w:right="207" w:firstLine="851"/>
        <w:jc w:val="both"/>
      </w:pPr>
      <w: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выдается расписка в получении документов, содержащая информацию о регистрационном номере заявления, о перечне представленных документов. Расписка заверяется подписью должностного лица школы, ответственного за прием документов, и печатью школы. Для семьи, которая является малоимущей, действующим порядком отдельного перечня</w:t>
      </w:r>
      <w:r>
        <w:rPr>
          <w:spacing w:val="40"/>
        </w:rPr>
        <w:t xml:space="preserve"> </w:t>
      </w:r>
      <w:r>
        <w:t>документов не установлено.</w:t>
      </w:r>
    </w:p>
    <w:p w:rsidR="007A2FE2" w:rsidRDefault="007A2FE2">
      <w:pPr>
        <w:pStyle w:val="a3"/>
      </w:pPr>
    </w:p>
    <w:p w:rsidR="007A2FE2" w:rsidRDefault="00780009">
      <w:pPr>
        <w:pStyle w:val="1"/>
        <w:numPr>
          <w:ilvl w:val="0"/>
          <w:numId w:val="1"/>
        </w:numPr>
        <w:tabs>
          <w:tab w:val="left" w:pos="1070"/>
          <w:tab w:val="left" w:pos="2070"/>
          <w:tab w:val="left" w:pos="2610"/>
          <w:tab w:val="left" w:pos="3771"/>
          <w:tab w:val="left" w:pos="4132"/>
          <w:tab w:val="left" w:pos="5244"/>
          <w:tab w:val="left" w:pos="6770"/>
          <w:tab w:val="left" w:pos="7391"/>
          <w:tab w:val="left" w:pos="8896"/>
        </w:tabs>
        <w:ind w:right="207"/>
      </w:pPr>
      <w:r>
        <w:rPr>
          <w:spacing w:val="-2"/>
        </w:rPr>
        <w:t>Стоит</w:t>
      </w:r>
      <w:r>
        <w:tab/>
      </w:r>
      <w:r>
        <w:rPr>
          <w:spacing w:val="-6"/>
        </w:rPr>
        <w:t>ли</w:t>
      </w:r>
      <w:r>
        <w:tab/>
      </w:r>
      <w:r>
        <w:rPr>
          <w:spacing w:val="-2"/>
        </w:rPr>
        <w:t>именно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апреля</w:t>
      </w:r>
      <w:r>
        <w:tab/>
      </w:r>
      <w:r>
        <w:rPr>
          <w:spacing w:val="-2"/>
        </w:rPr>
        <w:t>загружать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заявление</w:t>
      </w:r>
      <w:r>
        <w:tab/>
      </w:r>
      <w:r>
        <w:rPr>
          <w:spacing w:val="-2"/>
        </w:rPr>
        <w:t xml:space="preserve">через </w:t>
      </w:r>
      <w:r>
        <w:t>информационные системы?</w:t>
      </w:r>
    </w:p>
    <w:p w:rsidR="007A2FE2" w:rsidRDefault="007A2FE2">
      <w:pPr>
        <w:pStyle w:val="a3"/>
        <w:rPr>
          <w:b/>
        </w:rPr>
      </w:pPr>
    </w:p>
    <w:p w:rsidR="007A2FE2" w:rsidRDefault="00780009">
      <w:pPr>
        <w:pStyle w:val="a3"/>
        <w:ind w:right="207" w:firstLine="851"/>
        <w:jc w:val="both"/>
      </w:pPr>
      <w:r>
        <w:t>Заявления в школах будут принимать в течение всего периода, который обозначен в приказе, в соответствии с порядком приема в первый класс, поэтому торопиться и нажимать кнопку 1 апреля в 00.01 не стоит. Лучше это делать в спокойном режиме, подавать заявление тем удобным способом, который выбрали родители.</w:t>
      </w:r>
    </w:p>
    <w:p w:rsidR="007A2FE2" w:rsidRDefault="007A2FE2">
      <w:pPr>
        <w:pStyle w:val="a3"/>
      </w:pPr>
    </w:p>
    <w:p w:rsidR="007A2FE2" w:rsidRDefault="00780009">
      <w:pPr>
        <w:pStyle w:val="1"/>
        <w:numPr>
          <w:ilvl w:val="0"/>
          <w:numId w:val="1"/>
        </w:numPr>
        <w:tabs>
          <w:tab w:val="left" w:pos="1070"/>
        </w:tabs>
        <w:ind w:right="0"/>
      </w:pPr>
      <w:r>
        <w:t>Может</w:t>
      </w:r>
      <w:r>
        <w:rPr>
          <w:spacing w:val="-5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случиться,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попал</w:t>
      </w:r>
      <w:r>
        <w:rPr>
          <w:spacing w:val="-2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rPr>
          <w:spacing w:val="-2"/>
        </w:rPr>
        <w:t>школу?</w:t>
      </w:r>
    </w:p>
    <w:p w:rsidR="007A2FE2" w:rsidRDefault="007A2FE2">
      <w:pPr>
        <w:pStyle w:val="a3"/>
        <w:rPr>
          <w:b/>
        </w:rPr>
      </w:pPr>
    </w:p>
    <w:p w:rsidR="007A2FE2" w:rsidRDefault="00780009">
      <w:pPr>
        <w:pStyle w:val="a3"/>
        <w:ind w:right="207" w:firstLine="851"/>
        <w:jc w:val="both"/>
      </w:pPr>
      <w:r>
        <w:t>Такого не может произойти, так как каждый дом, в котором проживают будущие первоклассники с родителями, закреплен за определенной школой. Некоторые думают, что дети, имеющие льготу на зачисление, займут все свободные места в отдельных школах. Эта ситуация абсурдна, потому что такого количества льготников, проживающих на закрепленной за школой территории, не существует.</w:t>
      </w:r>
    </w:p>
    <w:p w:rsidR="007A2FE2" w:rsidRDefault="007A2FE2">
      <w:pPr>
        <w:pStyle w:val="a3"/>
        <w:spacing w:before="12"/>
      </w:pPr>
    </w:p>
    <w:p w:rsidR="007A2FE2" w:rsidRDefault="007A2FE2">
      <w:pPr>
        <w:spacing w:before="190"/>
        <w:ind w:right="8082"/>
        <w:rPr>
          <w:sz w:val="20"/>
        </w:rPr>
      </w:pPr>
    </w:p>
    <w:sectPr w:rsidR="007A2FE2">
      <w:pgSz w:w="11910" w:h="16840"/>
      <w:pgMar w:top="104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323DB"/>
    <w:multiLevelType w:val="hybridMultilevel"/>
    <w:tmpl w:val="8DEE7E2E"/>
    <w:lvl w:ilvl="0" w:tplc="499671FC">
      <w:start w:val="1"/>
      <w:numFmt w:val="decimal"/>
      <w:lvlText w:val="%1.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3AE6024C">
      <w:numFmt w:val="bullet"/>
      <w:lvlText w:val="-"/>
      <w:lvlJc w:val="left"/>
      <w:pPr>
        <w:ind w:left="1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FC20356">
      <w:numFmt w:val="bullet"/>
      <w:lvlText w:val="•"/>
      <w:lvlJc w:val="left"/>
      <w:pPr>
        <w:ind w:left="2046" w:hanging="173"/>
      </w:pPr>
      <w:rPr>
        <w:rFonts w:hint="default"/>
        <w:lang w:val="ru-RU" w:eastAsia="en-US" w:bidi="ar-SA"/>
      </w:rPr>
    </w:lvl>
    <w:lvl w:ilvl="3" w:tplc="39D6412C">
      <w:numFmt w:val="bullet"/>
      <w:lvlText w:val="•"/>
      <w:lvlJc w:val="left"/>
      <w:pPr>
        <w:ind w:left="3013" w:hanging="173"/>
      </w:pPr>
      <w:rPr>
        <w:rFonts w:hint="default"/>
        <w:lang w:val="ru-RU" w:eastAsia="en-US" w:bidi="ar-SA"/>
      </w:rPr>
    </w:lvl>
    <w:lvl w:ilvl="4" w:tplc="82661DB6">
      <w:numFmt w:val="bullet"/>
      <w:lvlText w:val="•"/>
      <w:lvlJc w:val="left"/>
      <w:pPr>
        <w:ind w:left="3980" w:hanging="173"/>
      </w:pPr>
      <w:rPr>
        <w:rFonts w:hint="default"/>
        <w:lang w:val="ru-RU" w:eastAsia="en-US" w:bidi="ar-SA"/>
      </w:rPr>
    </w:lvl>
    <w:lvl w:ilvl="5" w:tplc="1222E010">
      <w:numFmt w:val="bullet"/>
      <w:lvlText w:val="•"/>
      <w:lvlJc w:val="left"/>
      <w:pPr>
        <w:ind w:left="4947" w:hanging="173"/>
      </w:pPr>
      <w:rPr>
        <w:rFonts w:hint="default"/>
        <w:lang w:val="ru-RU" w:eastAsia="en-US" w:bidi="ar-SA"/>
      </w:rPr>
    </w:lvl>
    <w:lvl w:ilvl="6" w:tplc="5B86C0C6">
      <w:numFmt w:val="bullet"/>
      <w:lvlText w:val="•"/>
      <w:lvlJc w:val="left"/>
      <w:pPr>
        <w:ind w:left="5913" w:hanging="173"/>
      </w:pPr>
      <w:rPr>
        <w:rFonts w:hint="default"/>
        <w:lang w:val="ru-RU" w:eastAsia="en-US" w:bidi="ar-SA"/>
      </w:rPr>
    </w:lvl>
    <w:lvl w:ilvl="7" w:tplc="FD622F7C">
      <w:numFmt w:val="bullet"/>
      <w:lvlText w:val="•"/>
      <w:lvlJc w:val="left"/>
      <w:pPr>
        <w:ind w:left="6880" w:hanging="173"/>
      </w:pPr>
      <w:rPr>
        <w:rFonts w:hint="default"/>
        <w:lang w:val="ru-RU" w:eastAsia="en-US" w:bidi="ar-SA"/>
      </w:rPr>
    </w:lvl>
    <w:lvl w:ilvl="8" w:tplc="0450C3E6">
      <w:numFmt w:val="bullet"/>
      <w:lvlText w:val="•"/>
      <w:lvlJc w:val="left"/>
      <w:pPr>
        <w:ind w:left="7847" w:hanging="17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2FE2"/>
    <w:rsid w:val="00780009"/>
    <w:rsid w:val="007A2FE2"/>
    <w:rsid w:val="00EB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C250"/>
  <w15:docId w15:val="{2FACA17F-24E5-474C-B0CC-71F3D332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0" w:right="208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0" w:right="20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2025-03-28T14:02:00Z</dcterms:created>
  <dcterms:modified xsi:type="dcterms:W3CDTF">2025-04-01T11:15:00Z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2025-03-28T00:00:00Z</vt:filetime>
  </property>
  <property fmtid="{D5CDD505-2E9C-101B-9397-08002B2CF9AE}" pid="5" name="Producer">
    <vt:lpwstr>3-Heights(TM) PDF Security Shell 4.8.25.2 (http://www.pdf-tools.com)</vt:lpwstr>
  </property>
</Properties>
</file>