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38" w:rsidRDefault="005C4438" w:rsidP="005C443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Анализ образовательной  программы  МКДОУ "Детский сад  </w:t>
      </w:r>
      <w:r>
        <w:rPr>
          <w:rFonts w:ascii="Times New Roman" w:hAnsi="Times New Roman"/>
          <w:b/>
          <w:bCs/>
          <w:sz w:val="28"/>
          <w:szCs w:val="28"/>
        </w:rPr>
        <w:t>"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Ручеек" с. Красный Курган</w:t>
      </w:r>
    </w:p>
    <w:p w:rsidR="005C4438" w:rsidRDefault="005C4438" w:rsidP="005C44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Основная образовательная программа МКДОУ "Детский сад 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 CYR" w:hAnsi="Times New Roman CYR" w:cs="Times New Roman CYR"/>
          <w:sz w:val="28"/>
          <w:szCs w:val="28"/>
        </w:rPr>
        <w:t xml:space="preserve">Ручеек" составлена в соответствии с Федеральным государственным образовательным стандартом дошкольного образования,  с учетом примерной  общеобразовательной программы дошкольного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От рождения до школы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под ред. Н.Е. Вераксы, Т.С. Комаровой, М.А. Васильевой.</w:t>
      </w:r>
    </w:p>
    <w:p w:rsidR="005C4438" w:rsidRDefault="005C4438" w:rsidP="005C44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Ведущие цели Программы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 современном обществе, к обучению в школе, обеспечение безопасности жизнедеятельности дошкольника.</w:t>
      </w:r>
    </w:p>
    <w:p w:rsidR="005C4438" w:rsidRDefault="005C4438" w:rsidP="005C44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Программа спроектированна с учетом особенностей образовательного учреждения, региона, образовательных потребностей и запросов воспитанников.</w:t>
      </w:r>
    </w:p>
    <w:p w:rsidR="005C4438" w:rsidRDefault="005C4438" w:rsidP="005C44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Содержание ООП включает целевой, содержательный и организационный разделы.</w:t>
      </w:r>
    </w:p>
    <w:p w:rsidR="005C4438" w:rsidRDefault="005C4438" w:rsidP="005C44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Целевой раздел Программы определяет ее цели, принципы, подходы, планируемые результаты в виде целевых ориентиров дошкольного образования.</w:t>
      </w:r>
    </w:p>
    <w:p w:rsidR="005C4438" w:rsidRDefault="005C4438" w:rsidP="005C44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социально-коммуникативной, познавательной, речевой, художественно-эстетической, физической.</w:t>
      </w:r>
    </w:p>
    <w:p w:rsidR="005C4438" w:rsidRDefault="005C4438" w:rsidP="005C44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деятельности.</w:t>
      </w:r>
    </w:p>
    <w:p w:rsidR="005C4438" w:rsidRDefault="005C4438" w:rsidP="005C44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Организационный раздел Программы описывает систему условий реализации образовательной деятельности, необходимых для достижения целей Программы, планируемых результатов ее освоения в виде целевых ориентиров, а также особенности организации образовательной деятельности.</w:t>
      </w:r>
    </w:p>
    <w:p w:rsidR="005C4438" w:rsidRDefault="005C4438" w:rsidP="005C44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Объем обязательной части основной образовательной программы составляет 60% от ее общего объема. Объем части основной образовательной программы, формируемой участниками образовательных отношений,  составляет 40% от ее общего объема. Вариативная часть программы состоит из двух частей: программа экологического воспитания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Юный эколог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ред. С.Н. Николаева, программа художественно-эстетического разаития "Цветные ладошки" И.А. Лыкова.</w:t>
      </w:r>
    </w:p>
    <w:p w:rsidR="005C4438" w:rsidRDefault="005C4438" w:rsidP="005C44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Региональный компонент - программа  краеведческой направленности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Родной край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>.Основная цель -формирование у детей дошкольного возраста интереса и ценностного отношения к родному краю, к миру природы и труду,воспитание патриотизма.</w:t>
      </w:r>
    </w:p>
    <w:p w:rsidR="005C4438" w:rsidRDefault="005C4438" w:rsidP="005C443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Образовательная деятельность в ДОУ осуществляется на русском языке.</w:t>
      </w:r>
    </w:p>
    <w:p w:rsidR="00A32C89" w:rsidRDefault="00A32C89">
      <w:bookmarkStart w:id="0" w:name="_GoBack"/>
      <w:bookmarkEnd w:id="0"/>
    </w:p>
    <w:sectPr w:rsidR="00A32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27"/>
    <w:rsid w:val="005C4438"/>
    <w:rsid w:val="00663627"/>
    <w:rsid w:val="00A3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8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8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2</cp:revision>
  <dcterms:created xsi:type="dcterms:W3CDTF">2021-11-12T11:26:00Z</dcterms:created>
  <dcterms:modified xsi:type="dcterms:W3CDTF">2021-11-12T11:26:00Z</dcterms:modified>
</cp:coreProperties>
</file>