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D4" w:rsidRDefault="001373D4" w:rsidP="001373D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Подача апелляции о несогласии с выставленными баллами</w:t>
      </w:r>
    </w:p>
    <w:p w:rsidR="001373D4" w:rsidRDefault="001373D4" w:rsidP="001373D4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государственной итоговой аттестации по образовательным программам основного общего и среднего общего образования по Карачаево-Черкесской Республике (далее – ГИА-9, ГИА-11, соответственно), которые не согласны с выставленными баллами по результатам экзаменов, подают заявление об апелляции онлайн. </w:t>
      </w:r>
    </w:p>
    <w:p w:rsidR="001373D4" w:rsidRDefault="001373D4" w:rsidP="001373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услуга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Подача апелляции о несогласии с выставленными баллами по ГИА» </w:t>
      </w:r>
      <w:r>
        <w:rPr>
          <w:rFonts w:ascii="Times New Roman" w:hAnsi="Times New Roman" w:cs="Times New Roman"/>
          <w:sz w:val="28"/>
          <w:szCs w:val="28"/>
        </w:rPr>
        <w:t xml:space="preserve">доступна в онлайн формате через Единый портал государственных и муниципальных услуг (функций) по ссылке: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https://www.gosuslugi.ru/680599/1/form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Подача апелляции о несогласии с выставленными баллами ГИА» предоставляется Министерством образования и науки Карачаево-Черкесской Республики.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участник экзамена старше 14 лет, а также 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Федерации. Для получения услуги на портале необходима подтвержденная учетная запись.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проведения, даты публикации результатов и точные сроки подачи апелляции можно узнать на сайте Министерства образования и науки Карачаево-Черкесской Республики, Регионального центра обработки информации КЧР (РЦОИ), в образовательных организациях, от которых были закреплены на сдачу экзаменов участники ГИА. </w:t>
      </w:r>
    </w:p>
    <w:p w:rsidR="001373D4" w:rsidRDefault="001373D4" w:rsidP="001373D4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1373D4" w:rsidRDefault="001373D4" w:rsidP="001373D4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воспользоваться электронной услугой необходимо перейти по ссылке: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https://www.gosuslugi.ru/680599/1/form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выпускнику </w:t>
      </w:r>
      <w:r>
        <w:rPr>
          <w:rFonts w:ascii="Times New Roman" w:hAnsi="Times New Roman" w:cs="Times New Roman"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перейти на официальный информационный портал (http://obrnadzor.gov.ru/gia), где заявитель может ознакомиться с изображениями бланков ответов экзаменационной работы участника ГИА. Это отсканированные изображения бланков ответов, лист распознавания кратких ответов, а если речь идет об экзамене по иностранному языку – и аудиофайл с записью устного ответа (при наличии). Участник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данные по номеру класса, форме государственной итоговой аттестации (ОГЭ, ЕГЭ), образовательной организации участника, пункт проведения экзамена.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– смерть второго родителя или 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1373D4" w:rsidRDefault="001373D4" w:rsidP="001373D4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регистрации заявления в личный кабинет пользователя и/или на адрес электронной почты будет направлена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ссылка на трансляцию заседания Апелляционной комиссии, инструкция по работе с чатом и видеотрансляцией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-файла, уведомление о времени, дате проведения онлайн-чата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>-файла в онлайн-режиме.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</w:t>
      </w:r>
      <w:r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назначает Апелляционная комиссия.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решении Апелляционной комиссии по итогам рассмотрения апелляции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-файла поступит в личный кабинет пользователя и/или на адрес электронной почты участника экзамена в течение четырех рабочих дней с момента подачи апелляции.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п</w:t>
      </w:r>
      <w:r>
        <w:rPr>
          <w:rFonts w:ascii="Times New Roman" w:hAnsi="Times New Roman" w:cs="Times New Roman"/>
          <w:sz w:val="28"/>
          <w:szCs w:val="28"/>
        </w:rPr>
        <w:t xml:space="preserve">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264527" w:rsidRP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пользователя есть возможность отозвать апелляцию в течение 24 часов после регистрации заявления</w:t>
      </w:r>
    </w:p>
    <w:sectPr w:rsidR="00264527" w:rsidRPr="0013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27"/>
    <w:rsid w:val="001373D4"/>
    <w:rsid w:val="00264527"/>
    <w:rsid w:val="00D6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5D64"/>
  <w15:chartTrackingRefBased/>
  <w15:docId w15:val="{28FEBDF2-53D8-4712-A250-E76DF28F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80599/1/form" TargetMode="External"/><Relationship Id="rId4" Type="http://schemas.openxmlformats.org/officeDocument/2006/relationships/hyperlink" Target="https://www.gosuslugi.ru/680599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2026-06-12T13:27:00Z</dcterms:created>
  <dcterms:modified xsi:type="dcterms:W3CDTF">2026-06-12T13:28:00Z</dcterms:modified>
</cp:coreProperties>
</file>