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Скажи экстремизму - НЕТ!</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Экстремизм сегодня все более грозно заявляет о себе, нарушая важ</w:t>
      </w:r>
      <w:r>
        <w:rPr>
          <w:rFonts w:ascii="pt_sansregular" w:hAnsi="pt_sansregular"/>
          <w:color w:val="000000"/>
        </w:rPr>
        <w:softHyphen/>
        <w:t>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rPr>
          <w:rFonts w:ascii="pt_sansregular" w:hAnsi="pt_sansregular"/>
          <w:color w:val="000000"/>
        </w:rPr>
        <w:softHyphen/>
        <w:t>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 xml:space="preserve">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w:t>
      </w:r>
      <w:proofErr w:type="gramStart"/>
      <w:r>
        <w:rPr>
          <w:rFonts w:ascii="pt_sansregular" w:hAnsi="pt_sansregular"/>
          <w:color w:val="000000"/>
        </w:rPr>
        <w:t>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w:t>
      </w:r>
      <w:proofErr w:type="gramEnd"/>
      <w:r>
        <w:rPr>
          <w:rFonts w:ascii="pt_sansregular" w:hAnsi="pt_sansregular"/>
          <w:color w:val="000000"/>
        </w:rPr>
        <w:t xml:space="preserve">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E3DEB" w:rsidRDefault="006E3DEB" w:rsidP="006E3DEB">
      <w:pPr>
        <w:pStyle w:val="ad"/>
        <w:spacing w:before="0" w:beforeAutospacing="0" w:after="0" w:afterAutospacing="0"/>
        <w:rPr>
          <w:rFonts w:ascii="pt_sansregular" w:hAnsi="pt_sansregular"/>
          <w:color w:val="000000"/>
        </w:rPr>
      </w:pPr>
      <w:proofErr w:type="gramStart"/>
      <w:r>
        <w:rPr>
          <w:rFonts w:ascii="pt_sansregular" w:hAnsi="pt_sansregular"/>
          <w:color w:val="000000"/>
        </w:rPr>
        <w:t>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roofErr w:type="gramEnd"/>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 xml:space="preserve">В каждом случае, при принятии решения о признании информационного материала экстремистским судом оцениваются результаты проведенного </w:t>
      </w:r>
      <w:proofErr w:type="spellStart"/>
      <w:r>
        <w:rPr>
          <w:rFonts w:ascii="pt_sansregular" w:hAnsi="pt_sansregular"/>
          <w:color w:val="000000"/>
        </w:rPr>
        <w:t>социогуманитарного</w:t>
      </w:r>
      <w:proofErr w:type="spellEnd"/>
      <w:r>
        <w:rPr>
          <w:rFonts w:ascii="pt_sansregular" w:hAnsi="pt_sansregular"/>
          <w:color w:val="000000"/>
        </w:rPr>
        <w:t xml:space="preserve"> исследования содержания и направленности данных материалов», которые могут быть представлены не только в виде печатной, но и в виде </w:t>
      </w:r>
      <w:proofErr w:type="gramStart"/>
      <w:r>
        <w:rPr>
          <w:rFonts w:ascii="pt_sansregular" w:hAnsi="pt_sansregular"/>
          <w:color w:val="000000"/>
        </w:rPr>
        <w:t>аудио-визуальной</w:t>
      </w:r>
      <w:proofErr w:type="gramEnd"/>
      <w:r>
        <w:rPr>
          <w:rFonts w:ascii="pt_sansregular" w:hAnsi="pt_sansregular"/>
          <w:color w:val="000000"/>
        </w:rPr>
        <w:t xml:space="preserve"> продукции.</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Таким образом, обязательным условием действия названной статьи является признак массовости.</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rsidR="006E3DEB" w:rsidRDefault="006E3DEB" w:rsidP="006E3DEB">
      <w:pPr>
        <w:pStyle w:val="ad"/>
        <w:spacing w:before="0" w:beforeAutospacing="0" w:after="0" w:afterAutospacing="0"/>
        <w:rPr>
          <w:rFonts w:ascii="pt_sansregular" w:hAnsi="pt_sansregular"/>
          <w:color w:val="000000"/>
        </w:rPr>
      </w:pPr>
      <w:r>
        <w:rPr>
          <w:rFonts w:ascii="pt_sansregular" w:hAnsi="pt_sansregular"/>
          <w:color w:val="000000"/>
        </w:rPr>
        <w:t xml:space="preserve">В том случае, когда в силу объективных обстоятельств лицо не было осведомлено о наличии вступившего в законную силу решения </w:t>
      </w:r>
      <w:proofErr w:type="gramStart"/>
      <w:r>
        <w:rPr>
          <w:rFonts w:ascii="pt_sansregular" w:hAnsi="pt_sansregular"/>
          <w:color w:val="000000"/>
        </w:rPr>
        <w:t>суда</w:t>
      </w:r>
      <w:proofErr w:type="gramEnd"/>
      <w:r>
        <w:rPr>
          <w:rFonts w:ascii="pt_sansregular" w:hAnsi="pt_sansregular"/>
          <w:color w:val="000000"/>
        </w:rPr>
        <w:t xml:space="preserve">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lastRenderedPageBreak/>
        <w:t>О сущности религиозного экстремизма и фундаментализма и мерах по противодействию этим явлениям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Молодежь как демографическая группа общества находится в числе наиболее </w:t>
      </w:r>
      <w:proofErr w:type="gramStart"/>
      <w:r>
        <w:rPr>
          <w:rFonts w:ascii="pt_sansregular" w:hAnsi="pt_sansregular"/>
          <w:color w:val="000000"/>
        </w:rPr>
        <w:t>уязвимых</w:t>
      </w:r>
      <w:proofErr w:type="gramEnd"/>
      <w:r>
        <w:rPr>
          <w:rFonts w:ascii="pt_sansregular" w:hAnsi="pt_sansregular"/>
          <w:color w:val="000000"/>
        </w:rPr>
        <w:t xml:space="preserve"> для распространения экстремизма. </w:t>
      </w:r>
      <w:proofErr w:type="gramStart"/>
      <w:r>
        <w:rPr>
          <w:rFonts w:ascii="pt_sansregular" w:hAnsi="pt_sansregular"/>
          <w:color w:val="000000"/>
        </w:rPr>
        <w:t>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С экстремисткой деятельностью необходимо бороться. Для этого необходимо изучать сущность и формы этого явления. </w:t>
      </w:r>
      <w:proofErr w:type="gramStart"/>
      <w:r>
        <w:rPr>
          <w:rFonts w:ascii="pt_sansregular" w:hAnsi="pt_sansregular"/>
          <w:color w:val="000000"/>
        </w:rPr>
        <w:t>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w:t>
      </w:r>
      <w:proofErr w:type="gramEnd"/>
      <w:r>
        <w:rPr>
          <w:rFonts w:ascii="pt_sansregular" w:hAnsi="pt_sansregular"/>
          <w:color w:val="000000"/>
        </w:rPr>
        <w:t xml:space="preserve"> культурное развитие».</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социокультурное явление, по своей сути не может нести агрессию, а если несет, то это уже не религия, а некое </w:t>
      </w:r>
      <w:proofErr w:type="spellStart"/>
      <w:r>
        <w:rPr>
          <w:rFonts w:ascii="pt_sansregular" w:hAnsi="pt_sansregular"/>
          <w:color w:val="000000"/>
        </w:rPr>
        <w:t>экстремисткое</w:t>
      </w:r>
      <w:proofErr w:type="spellEnd"/>
      <w:r>
        <w:rPr>
          <w:rFonts w:ascii="pt_sansregular" w:hAnsi="pt_sansregular"/>
          <w:color w:val="000000"/>
        </w:rPr>
        <w:t xml:space="preserve"> течение и религией называться не может. Данный вид экстремизма активно эксплуатирует отдельные доктринальные положения религии (в настоящее 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Не существует однозначного определения религиозного </w:t>
      </w:r>
      <w:proofErr w:type="spellStart"/>
      <w:r>
        <w:rPr>
          <w:rFonts w:ascii="pt_sansregular" w:hAnsi="pt_sansregular"/>
          <w:color w:val="000000"/>
        </w:rPr>
        <w:t>эксремизма</w:t>
      </w:r>
      <w:proofErr w:type="spellEnd"/>
      <w:r>
        <w:rPr>
          <w:rFonts w:ascii="pt_sansregular" w:hAnsi="pt_sansregular"/>
          <w:color w:val="000000"/>
        </w:rPr>
        <w:t>.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идеология и практика некоторых течений, групп, отдельных деятелей в конфессиях и религиозных организациях, характеризующаяся приверженностью крайним толкованиям </w:t>
      </w:r>
      <w:r>
        <w:rPr>
          <w:rFonts w:ascii="pt_sansregular" w:hAnsi="pt_sansregular"/>
          <w:color w:val="000000"/>
        </w:rPr>
        <w:lastRenderedPageBreak/>
        <w:t>вероучения и методам действия по реализации поставленных целей, распространением своих взглядов и влияния;</w:t>
      </w:r>
    </w:p>
    <w:p w:rsidR="00FB0D57" w:rsidRDefault="00FB0D57" w:rsidP="00FB0D57">
      <w:pPr>
        <w:pStyle w:val="ad"/>
        <w:spacing w:before="0" w:beforeAutospacing="0" w:after="0" w:afterAutospacing="0"/>
        <w:rPr>
          <w:rFonts w:ascii="pt_sansregular" w:hAnsi="pt_sansregular"/>
          <w:color w:val="000000"/>
        </w:rPr>
      </w:pPr>
      <w:proofErr w:type="gramStart"/>
      <w:r>
        <w:rPr>
          <w:rFonts w:ascii="pt_sansregular" w:hAnsi="pt_sansregular"/>
          <w:color w:val="000000"/>
        </w:rPr>
        <w:t>• 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идеологии) при помощи всех форм социального насилия и во всех сферах и на всех уровнях общества.</w:t>
      </w:r>
      <w:proofErr w:type="gramEnd"/>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В современных условиях религиозный экстремизм формируется как экспансия религиозных и псевдорелигиозных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Религиозный экстремизм – это сложное комплексное социальное явление, существующее в трех взаимосвязанных формах:</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1.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2.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3. как совокупность действий по реализации религиозных доктрин.</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Формы религиозного экстремизма: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spellStart"/>
      <w:r>
        <w:rPr>
          <w:rFonts w:ascii="pt_sansregular" w:hAnsi="pt_sansregular"/>
          <w:color w:val="000000"/>
        </w:rPr>
        <w:t>внутриконфессиональный</w:t>
      </w:r>
      <w:proofErr w:type="spellEnd"/>
      <w:r>
        <w:rPr>
          <w:rFonts w:ascii="pt_sansregular" w:hAnsi="pt_sansregular"/>
          <w:color w:val="000000"/>
        </w:rPr>
        <w:t xml:space="preserve"> (</w:t>
      </w:r>
      <w:proofErr w:type="gramStart"/>
      <w:r>
        <w:rPr>
          <w:rFonts w:ascii="pt_sansregular" w:hAnsi="pt_sansregular"/>
          <w:color w:val="000000"/>
        </w:rPr>
        <w:t>направлен</w:t>
      </w:r>
      <w:proofErr w:type="gramEnd"/>
      <w:r>
        <w:rPr>
          <w:rFonts w:ascii="pt_sansregular" w:hAnsi="pt_sansregular"/>
          <w:color w:val="000000"/>
        </w:rPr>
        <w:t xml:space="preserve"> на глубокую деформацию конфессии);</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spellStart"/>
      <w:r>
        <w:rPr>
          <w:rFonts w:ascii="pt_sansregular" w:hAnsi="pt_sansregular"/>
          <w:color w:val="000000"/>
        </w:rPr>
        <w:t>иноконфессиональный</w:t>
      </w:r>
      <w:proofErr w:type="spellEnd"/>
      <w:r>
        <w:rPr>
          <w:rFonts w:ascii="pt_sansregular" w:hAnsi="pt_sansregular"/>
          <w:color w:val="000000"/>
        </w:rPr>
        <w:t xml:space="preserve"> (</w:t>
      </w:r>
      <w:proofErr w:type="gramStart"/>
      <w:r>
        <w:rPr>
          <w:rFonts w:ascii="pt_sansregular" w:hAnsi="pt_sansregular"/>
          <w:color w:val="000000"/>
        </w:rPr>
        <w:t>направлен</w:t>
      </w:r>
      <w:proofErr w:type="gramEnd"/>
      <w:r>
        <w:rPr>
          <w:rFonts w:ascii="pt_sansregular" w:hAnsi="pt_sansregular"/>
          <w:color w:val="000000"/>
        </w:rPr>
        <w:t xml:space="preserve"> на устранение других конфессий);</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gramStart"/>
      <w:r>
        <w:rPr>
          <w:rFonts w:ascii="pt_sansregular" w:hAnsi="pt_sansregular"/>
          <w:color w:val="000000"/>
        </w:rPr>
        <w:t>личностно-ориентированный</w:t>
      </w:r>
      <w:proofErr w:type="gramEnd"/>
      <w:r>
        <w:rPr>
          <w:rFonts w:ascii="pt_sansregular" w:hAnsi="pt_sansregular"/>
          <w:color w:val="000000"/>
        </w:rPr>
        <w:t xml:space="preserve"> (направлен на деструктивную трансформацию личности);</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spellStart"/>
      <w:r>
        <w:rPr>
          <w:rFonts w:ascii="pt_sansregular" w:hAnsi="pt_sansregular"/>
          <w:color w:val="000000"/>
        </w:rPr>
        <w:t>этнорелигиозный</w:t>
      </w:r>
      <w:proofErr w:type="spellEnd"/>
      <w:r>
        <w:rPr>
          <w:rFonts w:ascii="pt_sansregular" w:hAnsi="pt_sansregular"/>
          <w:color w:val="000000"/>
        </w:rPr>
        <w:t xml:space="preserve"> (</w:t>
      </w:r>
      <w:proofErr w:type="gramStart"/>
      <w:r>
        <w:rPr>
          <w:rFonts w:ascii="pt_sansregular" w:hAnsi="pt_sansregular"/>
          <w:color w:val="000000"/>
        </w:rPr>
        <w:t>направлен</w:t>
      </w:r>
      <w:proofErr w:type="gramEnd"/>
      <w:r>
        <w:rPr>
          <w:rFonts w:ascii="pt_sansregular" w:hAnsi="pt_sansregular"/>
          <w:color w:val="000000"/>
        </w:rPr>
        <w:t xml:space="preserve"> на преобразование этноса);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gramStart"/>
      <w:r>
        <w:rPr>
          <w:rFonts w:ascii="pt_sansregular" w:hAnsi="pt_sansregular"/>
          <w:color w:val="000000"/>
        </w:rPr>
        <w:t>религиозно-политический</w:t>
      </w:r>
      <w:proofErr w:type="gramEnd"/>
      <w:r>
        <w:rPr>
          <w:rFonts w:ascii="pt_sansregular" w:hAnsi="pt_sansregular"/>
          <w:color w:val="000000"/>
        </w:rPr>
        <w:t xml:space="preserve"> (направлен на изменение политической системы);</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w:t>
      </w:r>
      <w:proofErr w:type="gramStart"/>
      <w:r>
        <w:rPr>
          <w:rFonts w:ascii="pt_sansregular" w:hAnsi="pt_sansregular"/>
          <w:color w:val="000000"/>
        </w:rPr>
        <w:t>социальный</w:t>
      </w:r>
      <w:proofErr w:type="gramEnd"/>
      <w:r>
        <w:rPr>
          <w:rFonts w:ascii="pt_sansregular" w:hAnsi="pt_sansregular"/>
          <w:color w:val="000000"/>
        </w:rPr>
        <w:t xml:space="preserve"> (направлен на изменение социально-экономической системы).</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Данные виды религиозного экстремизма зачастую носят смешанный характер и не проявляются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Критерии религиозного экстремизма как социальной угрозы:</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наличие особой миссии, сформированной на основе религиозного опыта или на основе оценки религиозных текстов;</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культ собственной исключительности и превосходства, радикальное </w:t>
      </w:r>
      <w:proofErr w:type="spellStart"/>
      <w:r>
        <w:rPr>
          <w:rFonts w:ascii="pt_sansregular" w:hAnsi="pt_sansregular"/>
          <w:color w:val="000000"/>
        </w:rPr>
        <w:t>самоотличие</w:t>
      </w:r>
      <w:proofErr w:type="spellEnd"/>
      <w:r>
        <w:rPr>
          <w:rFonts w:ascii="pt_sansregular" w:hAnsi="pt_sansregular"/>
          <w:color w:val="000000"/>
        </w:rPr>
        <w:t xml:space="preserve"> религиозной группы по отношению к другим религиозным группам и секулярному обществу в целом, наличие аристократичного кодекса поведения (сопоставление себя с «аристократией духа»);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 собственная </w:t>
      </w:r>
      <w:proofErr w:type="gramStart"/>
      <w:r>
        <w:rPr>
          <w:rFonts w:ascii="pt_sansregular" w:hAnsi="pt_sansregular"/>
          <w:color w:val="000000"/>
        </w:rPr>
        <w:t>субкультура</w:t>
      </w:r>
      <w:proofErr w:type="gramEnd"/>
      <w:r>
        <w:rPr>
          <w:rFonts w:ascii="pt_sansregular" w:hAnsi="pt_sansregular"/>
          <w:color w:val="000000"/>
        </w:rPr>
        <w:t xml:space="preserve"> наполненная духом экспансии;</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высокая групповая сплоченность и корпоративность;</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наличие религиозной доктрины преобразования мира, пусть даже путем его отрицания и категориальная сознательность;</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активность отличительного противостояния по отношению к «чужим»;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агрессивность к обществу и другим религиозным группам.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w:t>
      </w:r>
      <w:r>
        <w:rPr>
          <w:rFonts w:ascii="pt_sansregular" w:hAnsi="pt_sansregular"/>
          <w:color w:val="000000"/>
        </w:rPr>
        <w:lastRenderedPageBreak/>
        <w:t>ценностям. Это проявляется, в частности, в желании и стремлении приверженцев определенной конфессии распространить свои религиозные представления и нормы на все общество.</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Характерные черты религиозного экстремизма: крайняя нетерпимость к инакомыслию, ко всем инаковерующим </w:t>
      </w:r>
      <w:proofErr w:type="gramStart"/>
      <w:r>
        <w:rPr>
          <w:rFonts w:ascii="pt_sansregular" w:hAnsi="pt_sansregular"/>
          <w:color w:val="000000"/>
        </w:rPr>
        <w:t>и</w:t>
      </w:r>
      <w:proofErr w:type="gramEnd"/>
      <w:r>
        <w:rPr>
          <w:rFonts w:ascii="pt_sansregular" w:hAnsi="pt_sansregular"/>
          <w:color w:val="000000"/>
        </w:rPr>
        <w:t xml:space="preserve"> особенно к неверующим, проповедь своей исключительности и превосходства над окружающими, ксенофобия.</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 </w:t>
      </w:r>
    </w:p>
    <w:p w:rsidR="00FB0D57" w:rsidRDefault="00FB0D57" w:rsidP="00FB0D57">
      <w:pPr>
        <w:pStyle w:val="ad"/>
        <w:spacing w:before="0" w:beforeAutospacing="0" w:after="0" w:afterAutospacing="0"/>
        <w:rPr>
          <w:rFonts w:ascii="pt_sansregular" w:hAnsi="pt_sansregular"/>
          <w:color w:val="000000"/>
        </w:rPr>
      </w:pPr>
      <w:proofErr w:type="gramStart"/>
      <w:r>
        <w:rPr>
          <w:rFonts w:ascii="pt_sansregular" w:hAnsi="pt_sansregular"/>
          <w:color w:val="000000"/>
        </w:rPr>
        <w:t>направлены</w:t>
      </w:r>
      <w:proofErr w:type="gramEnd"/>
      <w:r>
        <w:rPr>
          <w:rFonts w:ascii="pt_sansregular" w:hAnsi="pt_sansregular"/>
          <w:color w:val="000000"/>
        </w:rPr>
        <w:t xml:space="preserve"> на то, чтобы сеять страх, подавить противника психологически, вызвать шок в обществе.</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FB0D57" w:rsidRDefault="00FB0D57" w:rsidP="00FB0D57">
      <w:pPr>
        <w:pStyle w:val="ad"/>
        <w:spacing w:before="0" w:beforeAutospacing="0" w:after="0" w:afterAutospacing="0"/>
        <w:rPr>
          <w:rFonts w:ascii="pt_sansregular" w:hAnsi="pt_sansregular"/>
          <w:color w:val="000000"/>
        </w:rPr>
      </w:pPr>
      <w:proofErr w:type="gramStart"/>
      <w:r>
        <w:rPr>
          <w:rFonts w:ascii="pt_sansregular" w:hAnsi="pt_sansregular"/>
          <w:color w:val="000000"/>
        </w:rPr>
        <w:t xml:space="preserve">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национальная дискриминация, исторические обиды и религиозная рознь, стремление социальных, политических и </w:t>
      </w:r>
      <w:proofErr w:type="spellStart"/>
      <w:r>
        <w:rPr>
          <w:rFonts w:ascii="pt_sansregular" w:hAnsi="pt_sansregular"/>
          <w:color w:val="000000"/>
        </w:rPr>
        <w:t>этнократических</w:t>
      </w:r>
      <w:proofErr w:type="spellEnd"/>
      <w:r>
        <w:rPr>
          <w:rFonts w:ascii="pt_sansregular" w:hAnsi="pt_sansregular"/>
          <w:color w:val="000000"/>
        </w:rPr>
        <w:t xml:space="preserve"> элит и их лидеров использовать религиозный фактор для достижения своих целей и удовлетворения личных политических амбиций.</w:t>
      </w:r>
      <w:proofErr w:type="gramEnd"/>
      <w:r>
        <w:rPr>
          <w:rFonts w:ascii="pt_sansregular" w:hAnsi="pt_sansregular"/>
          <w:color w:val="000000"/>
        </w:rPr>
        <w:t xml:space="preserve"> Источниками религиозного экстремизма могут выступать и различные компоненты общественного бытия народов.</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Несмотря на </w:t>
      </w:r>
      <w:proofErr w:type="spellStart"/>
      <w:r>
        <w:rPr>
          <w:rFonts w:ascii="pt_sansregular" w:hAnsi="pt_sansregular"/>
          <w:color w:val="000000"/>
        </w:rPr>
        <w:t>акцентированность</w:t>
      </w:r>
      <w:proofErr w:type="spellEnd"/>
      <w:r>
        <w:rPr>
          <w:rFonts w:ascii="pt_sansregular" w:hAnsi="pt_sansregular"/>
          <w:color w:val="000000"/>
        </w:rPr>
        <w:t xml:space="preserve"> в общественно-политическом дискурсе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культурно-цивилизационной плоскости именно подобные религиозные организации представляют наибольшую опасность традиционным духовно-ценностным основаниям российского общества.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Фундаментализм – это религиозный экстремизм (</w:t>
      </w:r>
      <w:proofErr w:type="spellStart"/>
      <w:r>
        <w:rPr>
          <w:rFonts w:ascii="pt_sansregular" w:hAnsi="pt_sansregular"/>
          <w:color w:val="000000"/>
        </w:rPr>
        <w:t>миссиологическая</w:t>
      </w:r>
      <w:proofErr w:type="spellEnd"/>
      <w:r>
        <w:rPr>
          <w:rFonts w:ascii="pt_sansregular" w:hAnsi="pt_sansregular"/>
          <w:color w:val="000000"/>
        </w:rPr>
        <w:t xml:space="preserve">, экстравертная составляющая религиозной активности) – терроризм на религиозном основании. Фундаментализм и экстремизм </w:t>
      </w:r>
      <w:proofErr w:type="gramStart"/>
      <w:r>
        <w:rPr>
          <w:rFonts w:ascii="pt_sansregular" w:hAnsi="pt_sansregular"/>
          <w:color w:val="000000"/>
        </w:rPr>
        <w:t>взаимосвязаны</w:t>
      </w:r>
      <w:proofErr w:type="gramEnd"/>
      <w:r>
        <w:rPr>
          <w:rFonts w:ascii="pt_sansregular" w:hAnsi="pt_sansregular"/>
          <w:color w:val="000000"/>
        </w:rPr>
        <w:t xml:space="preserve">. Второе есть следствие и развитие первого. </w:t>
      </w:r>
      <w:r>
        <w:rPr>
          <w:rFonts w:ascii="pt_sansregular" w:hAnsi="pt_sansregular"/>
          <w:color w:val="000000"/>
        </w:rPr>
        <w:lastRenderedPageBreak/>
        <w:t xml:space="preserve">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w:t>
      </w:r>
      <w:proofErr w:type="spellStart"/>
      <w:r>
        <w:rPr>
          <w:rFonts w:ascii="pt_sansregular" w:hAnsi="pt_sansregular"/>
          <w:color w:val="000000"/>
        </w:rPr>
        <w:t>фундаменталистскими</w:t>
      </w:r>
      <w:proofErr w:type="spellEnd"/>
      <w:r>
        <w:rPr>
          <w:rFonts w:ascii="pt_sansregular" w:hAnsi="pt_sansregular"/>
          <w:color w:val="000000"/>
        </w:rPr>
        <w:t xml:space="preserve"> взглядами. Экстремизм – это жесткое отношение к «чужим». Но в этой </w:t>
      </w:r>
      <w:proofErr w:type="spellStart"/>
      <w:r>
        <w:rPr>
          <w:rFonts w:ascii="pt_sansregular" w:hAnsi="pt_sansregular"/>
          <w:color w:val="000000"/>
        </w:rPr>
        <w:t>интенциональности</w:t>
      </w:r>
      <w:proofErr w:type="spellEnd"/>
      <w:r>
        <w:rPr>
          <w:rFonts w:ascii="pt_sansregular" w:hAnsi="pt_sansregular"/>
          <w:color w:val="000000"/>
        </w:rPr>
        <w:t xml:space="preserve">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Религиозно-политический экстремизм это такой вид деятельности, 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деятельности </w:t>
      </w:r>
      <w:proofErr w:type="spellStart"/>
      <w:r>
        <w:rPr>
          <w:rFonts w:ascii="pt_sansregular" w:hAnsi="pt_sansregular"/>
          <w:color w:val="000000"/>
        </w:rPr>
        <w:t>аппелировать</w:t>
      </w:r>
      <w:proofErr w:type="spellEnd"/>
      <w:r>
        <w:rPr>
          <w:rFonts w:ascii="pt_sansregular" w:hAnsi="pt_sansregular"/>
          <w:color w:val="000000"/>
        </w:rPr>
        <w:t xml:space="preserve"> к традиционным конфессиям (православие, ислам и т. д.) с целью вероятного получения помощи и поддержки в борьбе с «неверными», представителями других «враждебных» конфессий.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FB0D57" w:rsidRDefault="00FB0D57" w:rsidP="00FB0D57">
      <w:pPr>
        <w:pStyle w:val="ad"/>
        <w:spacing w:before="0" w:beforeAutospacing="0" w:after="0" w:afterAutospacing="0"/>
        <w:rPr>
          <w:rFonts w:ascii="pt_sansregular" w:hAnsi="pt_sansregular"/>
          <w:color w:val="000000"/>
        </w:rPr>
      </w:pPr>
      <w:r>
        <w:rPr>
          <w:rFonts w:ascii="pt_sansregular" w:hAnsi="pt_sansregular"/>
          <w:color w:val="000000"/>
        </w:rPr>
        <w:t xml:space="preserve">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w:t>
      </w:r>
      <w:proofErr w:type="spellStart"/>
      <w:r>
        <w:rPr>
          <w:rFonts w:ascii="pt_sansregular" w:hAnsi="pt_sansregular"/>
          <w:color w:val="000000"/>
        </w:rPr>
        <w:t>экстремистких</w:t>
      </w:r>
      <w:proofErr w:type="spellEnd"/>
      <w:r>
        <w:rPr>
          <w:rFonts w:ascii="pt_sansregular" w:hAnsi="pt_sansregular"/>
          <w:color w:val="000000"/>
        </w:rPr>
        <w:t xml:space="preserve"> проявлений во всех сферах политической и религиозной жизни общества. Только при </w:t>
      </w:r>
      <w:proofErr w:type="spellStart"/>
      <w:r>
        <w:rPr>
          <w:rFonts w:ascii="pt_sansregular" w:hAnsi="pt_sansregular"/>
          <w:color w:val="000000"/>
        </w:rPr>
        <w:t>целеноправленной</w:t>
      </w:r>
      <w:proofErr w:type="spellEnd"/>
      <w:r>
        <w:rPr>
          <w:rFonts w:ascii="pt_sansregular" w:hAnsi="pt_sansregular"/>
          <w:color w:val="000000"/>
        </w:rPr>
        <w:t xml:space="preserve">, постоянной работе по профилактике и противодействию религиозному экстремизму и фундаментализму возможна безопасность и населения и государства от </w:t>
      </w:r>
      <w:proofErr w:type="spellStart"/>
      <w:r>
        <w:rPr>
          <w:rFonts w:ascii="pt_sansregular" w:hAnsi="pt_sansregular"/>
          <w:color w:val="000000"/>
        </w:rPr>
        <w:t>экстремистких</w:t>
      </w:r>
      <w:proofErr w:type="spellEnd"/>
      <w:r>
        <w:rPr>
          <w:rFonts w:ascii="pt_sansregular" w:hAnsi="pt_sansregular"/>
          <w:color w:val="000000"/>
        </w:rPr>
        <w:t xml:space="preserve"> и террористических преступлений.</w:t>
      </w:r>
    </w:p>
    <w:p w:rsidR="00E36297" w:rsidRDefault="00E36297"/>
    <w:p w:rsidR="00ED2417" w:rsidRDefault="00ED2417"/>
    <w:p w:rsidR="00ED2417" w:rsidRDefault="00ED2417"/>
    <w:p w:rsidR="00ED2417" w:rsidRDefault="00ED2417"/>
    <w:p w:rsidR="00ED2417" w:rsidRDefault="00ED2417"/>
    <w:p w:rsidR="00ED2417" w:rsidRDefault="00ED2417"/>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lastRenderedPageBreak/>
        <w:br/>
        <w:t>Профилактика экстремизма в области межэтнических и межконфессиональных отношений</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 </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rPr>
          <w:rFonts w:ascii="pt_sansregular" w:hAnsi="pt_sansregular"/>
          <w:color w:val="000000"/>
        </w:rPr>
        <w:t>радикализации</w:t>
      </w:r>
      <w:proofErr w:type="spellEnd"/>
      <w:r>
        <w:rPr>
          <w:rFonts w:ascii="pt_sansregular" w:hAnsi="pt_sansregular"/>
          <w:color w:val="000000"/>
        </w:rP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ED2417" w:rsidRDefault="00ED2417" w:rsidP="00ED2417">
      <w:pPr>
        <w:pStyle w:val="ad"/>
        <w:spacing w:before="0" w:beforeAutospacing="0" w:after="0" w:afterAutospacing="0"/>
        <w:rPr>
          <w:rFonts w:ascii="pt_sansregular" w:hAnsi="pt_sansregular"/>
          <w:color w:val="000000"/>
        </w:rPr>
      </w:pPr>
      <w:proofErr w:type="gramStart"/>
      <w:r>
        <w:rPr>
          <w:rFonts w:ascii="pt_sansregular" w:hAnsi="pt_sansregular"/>
          <w:color w:val="000000"/>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roofErr w:type="gramEnd"/>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rPr>
          <w:rFonts w:ascii="pt_sansregular" w:hAnsi="pt_sansregular"/>
          <w:color w:val="000000"/>
        </w:rPr>
        <w:t>исламофобия</w:t>
      </w:r>
      <w:proofErr w:type="spellEnd"/>
      <w:r>
        <w:rPr>
          <w:rFonts w:ascii="pt_sansregular" w:hAnsi="pt_sansregular"/>
          <w:color w:val="000000"/>
        </w:rP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w:t>
      </w:r>
      <w:r>
        <w:rPr>
          <w:rFonts w:ascii="pt_sansregular" w:hAnsi="pt_sansregular"/>
          <w:color w:val="000000"/>
        </w:rPr>
        <w:lastRenderedPageBreak/>
        <w:t xml:space="preserve">попытки лидеров ряда объединений </w:t>
      </w:r>
      <w:proofErr w:type="gramStart"/>
      <w:r>
        <w:rPr>
          <w:rFonts w:ascii="pt_sansregular" w:hAnsi="pt_sansregular"/>
          <w:color w:val="000000"/>
        </w:rPr>
        <w:t>национал-радикальной</w:t>
      </w:r>
      <w:proofErr w:type="gramEnd"/>
      <w:r>
        <w:rPr>
          <w:rFonts w:ascii="pt_sansregular" w:hAnsi="pt_sansregular"/>
          <w:color w:val="000000"/>
        </w:rPr>
        <w:t xml:space="preserve"> направленности к организации несанкционированных массовых политизированных акций. </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Незаконная миграция вносит свою лепту в </w:t>
      </w:r>
      <w:proofErr w:type="spellStart"/>
      <w:r>
        <w:rPr>
          <w:rFonts w:ascii="pt_sansregular" w:hAnsi="pt_sansregular"/>
          <w:color w:val="000000"/>
        </w:rPr>
        <w:t>радикализацию</w:t>
      </w:r>
      <w:proofErr w:type="spellEnd"/>
      <w:r>
        <w:rPr>
          <w:rFonts w:ascii="pt_sansregular" w:hAnsi="pt_sansregular"/>
          <w:color w:val="000000"/>
        </w:rPr>
        <w:t xml:space="preserve">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rPr>
          <w:rFonts w:ascii="pt_sansregular" w:hAnsi="pt_sansregular"/>
          <w:color w:val="000000"/>
        </w:rPr>
        <w:t>радикализация</w:t>
      </w:r>
      <w:proofErr w:type="spellEnd"/>
      <w:r>
        <w:rPr>
          <w:rFonts w:ascii="pt_sansregular" w:hAnsi="pt_sansregular"/>
          <w:color w:val="000000"/>
        </w:rP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На региональном уровне федеральные законы Российской Федерации развиваются и уточняются применительно к местным условиям. К настоящему времени </w:t>
      </w:r>
      <w:proofErr w:type="gramStart"/>
      <w:r>
        <w:rPr>
          <w:rFonts w:ascii="pt_sansregular" w:hAnsi="pt_sansregular"/>
          <w:color w:val="000000"/>
        </w:rPr>
        <w:t>разработаны</w:t>
      </w:r>
      <w:proofErr w:type="gramEnd"/>
      <w:r>
        <w:rPr>
          <w:rFonts w:ascii="pt_sansregular" w:hAnsi="pt_sansregular"/>
          <w:color w:val="000000"/>
        </w:rPr>
        <w:t xml:space="preserve">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К числу основных механизмов профилактики экстремизма в сфере межэтнических и межрелигиозных отношений, относятся:</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w:t>
      </w:r>
      <w:r>
        <w:rPr>
          <w:rFonts w:ascii="pt_sansregular" w:hAnsi="pt_sansregular"/>
          <w:color w:val="000000"/>
        </w:rPr>
        <w:lastRenderedPageBreak/>
        <w:t>направления государственной политики, связанные с профилактикой экстремизма в сфере этнических отношений и в духовной сфере:</w:t>
      </w:r>
    </w:p>
    <w:p w:rsidR="00ED2417" w:rsidRDefault="00ED2417" w:rsidP="00ED2417">
      <w:pPr>
        <w:pStyle w:val="ad"/>
        <w:spacing w:before="0" w:beforeAutospacing="0" w:after="0" w:afterAutospacing="0"/>
        <w:rPr>
          <w:rFonts w:ascii="pt_sansregular" w:hAnsi="pt_sansregular"/>
          <w:color w:val="000000"/>
        </w:rPr>
      </w:pPr>
      <w:proofErr w:type="gramStart"/>
      <w:r>
        <w:rPr>
          <w:rFonts w:ascii="pt_sansregular" w:hAnsi="pt_sansregular"/>
          <w:color w:val="000000"/>
        </w:rP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proofErr w:type="gramEnd"/>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обеспечение оптимальных условий для сохранения и развития языков всех народов России, использования русского языка как общегосударственного;</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Важная роль в становлении и развитии национально-культурной автономии отводится органам местного самоуправления, которые призваны непосредственно </w:t>
      </w:r>
      <w:proofErr w:type="gramStart"/>
      <w:r>
        <w:rPr>
          <w:rFonts w:ascii="pt_sansregular" w:hAnsi="pt_sansregular"/>
          <w:color w:val="000000"/>
        </w:rPr>
        <w:t>выражать</w:t>
      </w:r>
      <w:proofErr w:type="gramEnd"/>
      <w:r>
        <w:rPr>
          <w:rFonts w:ascii="pt_sansregular" w:hAnsi="pt_sansregular"/>
          <w:color w:val="000000"/>
        </w:rPr>
        <w:t xml:space="preserve"> интересы жителей и способствовать более гибкому учету их национально-культурных запросов.</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В рамках национально-культурной автономии граждане Российской Федерации независимо от территории проживания реализуют свое право:</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создавать самоуправляемые общественные образования в местах компактного проживания национальных и этнических групп;</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получать поддержку со стороны органов государственной власти;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принимать участие в создании и деятельности образовательных и научных организаций, учреждений культуры;</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участвовать в культурном сотрудничестве народов, этнических и религиозных общин, отправлять религиозные обряды;</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lastRenderedPageBreak/>
        <w:t>- участвовать через своих полномочных представителей в деятельности международных неправительственных организаций.</w:t>
      </w:r>
    </w:p>
    <w:p w:rsidR="00ED2417" w:rsidRDefault="00ED2417" w:rsidP="00ED2417">
      <w:pPr>
        <w:pStyle w:val="ad"/>
        <w:spacing w:before="0" w:beforeAutospacing="0" w:after="0" w:afterAutospacing="0"/>
        <w:rPr>
          <w:rFonts w:ascii="pt_sansregular" w:hAnsi="pt_sansregular"/>
          <w:color w:val="000000"/>
        </w:rPr>
      </w:pPr>
      <w:proofErr w:type="gramStart"/>
      <w:r>
        <w:rPr>
          <w:rFonts w:ascii="pt_sansregular" w:hAnsi="pt_sansregular"/>
          <w:color w:val="000000"/>
        </w:rPr>
        <w:t>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иных гуманитарных потребностей и интересов граждан, связанных с их национальной принадлежностью.</w:t>
      </w:r>
      <w:proofErr w:type="gramEnd"/>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 xml:space="preserve">Заметную роль в регулировании межэтнических отношений играет институт общественных советов при органах государственной власти. </w:t>
      </w:r>
      <w:proofErr w:type="gramStart"/>
      <w:r>
        <w:rPr>
          <w:rFonts w:ascii="pt_sansregular" w:hAnsi="pt_sansregular"/>
          <w:color w:val="000000"/>
        </w:rPr>
        <w:t>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w:t>
      </w:r>
      <w:proofErr w:type="gramEnd"/>
      <w:r>
        <w:rPr>
          <w:rFonts w:ascii="pt_sansregular" w:hAnsi="pt_sansregular"/>
          <w:color w:val="000000"/>
        </w:rPr>
        <w:t xml:space="preserve"> </w:t>
      </w:r>
      <w:proofErr w:type="gramStart"/>
      <w:r>
        <w:rPr>
          <w:rFonts w:ascii="pt_sansregular" w:hAnsi="pt_sansregular"/>
          <w:color w:val="000000"/>
        </w:rPr>
        <w:t>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w:t>
      </w:r>
      <w:proofErr w:type="gramEnd"/>
      <w:r>
        <w:rPr>
          <w:rFonts w:ascii="pt_sansregular" w:hAnsi="pt_sansregular"/>
          <w:color w:val="000000"/>
        </w:rPr>
        <w:t xml:space="preserve">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ED2417" w:rsidRDefault="00ED2417" w:rsidP="00ED2417">
      <w:pPr>
        <w:pStyle w:val="ad"/>
        <w:spacing w:before="0" w:beforeAutospacing="0" w:after="0" w:afterAutospacing="0"/>
        <w:rPr>
          <w:rFonts w:ascii="pt_sansregular" w:hAnsi="pt_sansregular"/>
          <w:color w:val="000000"/>
        </w:rPr>
      </w:pPr>
      <w:r>
        <w:rPr>
          <w:rFonts w:ascii="pt_sansregular" w:hAnsi="pt_sansregular"/>
          <w:color w:val="000000"/>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ED2417" w:rsidRDefault="00ED2417"/>
    <w:p w:rsidR="00ED2417" w:rsidRDefault="00ED2417"/>
    <w:p w:rsidR="00ED2417" w:rsidRDefault="00ED2417"/>
    <w:p w:rsidR="00ED2417" w:rsidRDefault="00ED2417"/>
    <w:p w:rsidR="004A6687" w:rsidRDefault="004A6687"/>
    <w:p w:rsidR="004A6687" w:rsidRDefault="004A6687"/>
    <w:p w:rsidR="004A6687" w:rsidRDefault="004A6687"/>
    <w:p w:rsidR="004A6687" w:rsidRDefault="004A6687"/>
    <w:p w:rsidR="004A6687" w:rsidRDefault="004A6687"/>
    <w:p w:rsidR="004A6687" w:rsidRDefault="004A6687"/>
    <w:p w:rsidR="004A6687" w:rsidRDefault="004A6687"/>
    <w:p w:rsidR="004A6687" w:rsidRDefault="004A6687"/>
    <w:p w:rsidR="004A6687" w:rsidRDefault="004A6687"/>
    <w:p w:rsidR="004A6687" w:rsidRDefault="004A6687"/>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Особенности профилактики и борьбы с проявлениями экстремизма и терроризма в молодежной среде</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4A6687" w:rsidRDefault="004A6687" w:rsidP="004A6687">
      <w:pPr>
        <w:pStyle w:val="ad"/>
        <w:spacing w:before="0" w:beforeAutospacing="0" w:after="0" w:afterAutospacing="0"/>
        <w:rPr>
          <w:rFonts w:ascii="pt_sansregular" w:hAnsi="pt_sansregular"/>
          <w:color w:val="000000"/>
        </w:rPr>
      </w:pPr>
      <w:proofErr w:type="gramStart"/>
      <w:r>
        <w:rPr>
          <w:rFonts w:ascii="pt_sansregular" w:hAnsi="pt_sansregular"/>
          <w:color w:val="000000"/>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w:t>
      </w:r>
      <w:proofErr w:type="gramEnd"/>
      <w:r>
        <w:rPr>
          <w:rFonts w:ascii="pt_sansregular" w:hAnsi="pt_sansregular"/>
          <w:color w:val="000000"/>
        </w:rPr>
        <w:t xml:space="preserve"> угроз.</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 xml:space="preserve">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w:t>
      </w:r>
      <w:r>
        <w:rPr>
          <w:rFonts w:ascii="pt_sansregular" w:hAnsi="pt_sansregular"/>
          <w:color w:val="000000"/>
        </w:rPr>
        <w:lastRenderedPageBreak/>
        <w:t xml:space="preserve">путем проведения мер </w:t>
      </w:r>
      <w:proofErr w:type="spellStart"/>
      <w:r>
        <w:rPr>
          <w:rFonts w:ascii="pt_sansregular" w:hAnsi="pt_sansregular"/>
          <w:color w:val="000000"/>
        </w:rPr>
        <w:t>воспитательно</w:t>
      </w:r>
      <w:proofErr w:type="spellEnd"/>
      <w:r>
        <w:rPr>
          <w:rFonts w:ascii="pt_sansregular" w:hAnsi="pt_sansregular"/>
          <w:color w:val="000000"/>
        </w:rPr>
        <w:t>-профилактического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4A6687" w:rsidRDefault="004A6687" w:rsidP="004A6687">
      <w:pPr>
        <w:pStyle w:val="ad"/>
        <w:spacing w:before="0" w:beforeAutospacing="0" w:after="0" w:afterAutospacing="0"/>
        <w:rPr>
          <w:rFonts w:ascii="pt_sansregular" w:hAnsi="pt_sansregular"/>
          <w:color w:val="000000"/>
        </w:rPr>
      </w:pPr>
      <w:proofErr w:type="gramStart"/>
      <w:r>
        <w:rPr>
          <w:rFonts w:ascii="pt_sansregular" w:hAnsi="pt_sansregular"/>
          <w:color w:val="000000"/>
        </w:rPr>
        <w:t>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roofErr w:type="gramEnd"/>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Следует выделить основные особенности экстремизма в молодежной среде:</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Причиной возникновения экстремистских проявлений в молодежной среде, можно выделить следующие особо значимые факторы:</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 xml:space="preserve">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w:t>
      </w:r>
      <w:r>
        <w:rPr>
          <w:rFonts w:ascii="pt_sansregular" w:hAnsi="pt_sansregular"/>
          <w:color w:val="000000"/>
        </w:rPr>
        <w:lastRenderedPageBreak/>
        <w:t>экстремизм, отрицание норм и конституционных обязанностей, а также чуждые российскому обществу ценности);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 xml:space="preserve">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w:t>
      </w:r>
      <w:proofErr w:type="gramStart"/>
      <w:r>
        <w:rPr>
          <w:rFonts w:ascii="pt_sansregular" w:hAnsi="pt_sansregular"/>
          <w:color w:val="000000"/>
        </w:rPr>
        <w:t>бизнес-сообщества</w:t>
      </w:r>
      <w:proofErr w:type="gramEnd"/>
      <w:r>
        <w:rPr>
          <w:rFonts w:ascii="pt_sansregular" w:hAnsi="pt_sansregular"/>
          <w:color w:val="000000"/>
        </w:rPr>
        <w:t>, образовательные структуры и средства массовой информации.</w:t>
      </w:r>
    </w:p>
    <w:p w:rsidR="004A6687" w:rsidRDefault="004A6687" w:rsidP="004A6687">
      <w:pPr>
        <w:pStyle w:val="ad"/>
        <w:spacing w:before="0" w:beforeAutospacing="0" w:after="0" w:afterAutospacing="0"/>
        <w:rPr>
          <w:rFonts w:ascii="pt_sansregular" w:hAnsi="pt_sansregular"/>
          <w:color w:val="000000"/>
        </w:rPr>
      </w:pPr>
      <w:r>
        <w:rPr>
          <w:rFonts w:ascii="pt_sansregular" w:hAnsi="pt_sansregular"/>
          <w:color w:val="000000"/>
        </w:rPr>
        <w:t>Наряду с текущей информационно-разъяснительной работой с молодежью следует активизировать усилия по устранению самих предпосы</w:t>
      </w:r>
      <w:bookmarkStart w:id="0" w:name="_GoBack"/>
      <w:r>
        <w:rPr>
          <w:rFonts w:ascii="pt_sansregular" w:hAnsi="pt_sansregular"/>
          <w:color w:val="000000"/>
        </w:rPr>
        <w:t>л</w:t>
      </w:r>
      <w:bookmarkEnd w:id="0"/>
      <w:r>
        <w:rPr>
          <w:rFonts w:ascii="pt_sansregular" w:hAnsi="pt_sansregular"/>
          <w:color w:val="000000"/>
        </w:rPr>
        <w:t>ок формирования сознания, ориентированного на насилие как средство разрешения противоречий.</w:t>
      </w:r>
    </w:p>
    <w:p w:rsidR="004A6687" w:rsidRDefault="004A6687"/>
    <w:sectPr w:rsidR="004A6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t_sans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EB"/>
    <w:rsid w:val="004A6687"/>
    <w:rsid w:val="006E3DEB"/>
    <w:rsid w:val="0085330C"/>
    <w:rsid w:val="00A86E62"/>
    <w:rsid w:val="00B650C0"/>
    <w:rsid w:val="00CA406A"/>
    <w:rsid w:val="00E36297"/>
    <w:rsid w:val="00ED2417"/>
    <w:rsid w:val="00FB0D57"/>
    <w:rsid w:val="00FB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Theme="minorHAnsi" w:hAnsi="Arial Unicode MS" w:cs="Arial Unicode MS"/>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0C"/>
    <w:pPr>
      <w:widowControl/>
      <w:spacing w:after="200" w:line="276" w:lineRule="auto"/>
    </w:pPr>
    <w:rPr>
      <w:rFonts w:asciiTheme="minorHAnsi" w:hAnsiTheme="minorHAnsi" w:cstheme="minorBidi"/>
      <w:sz w:val="22"/>
      <w:szCs w:val="22"/>
    </w:rPr>
  </w:style>
  <w:style w:type="paragraph" w:styleId="1">
    <w:name w:val="heading 1"/>
    <w:basedOn w:val="a"/>
    <w:next w:val="a0"/>
    <w:link w:val="10"/>
    <w:uiPriority w:val="9"/>
    <w:qFormat/>
    <w:rsid w:val="0085330C"/>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85330C"/>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rsid w:val="0085330C"/>
    <w:pPr>
      <w:keepNext/>
      <w:keepLines/>
      <w:widowControl w:val="0"/>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link w:val="40"/>
    <w:uiPriority w:val="9"/>
    <w:semiHidden/>
    <w:unhideWhenUsed/>
    <w:qFormat/>
    <w:rsid w:val="0085330C"/>
    <w:pPr>
      <w:keepNext/>
      <w:keepLines/>
      <w:widowControl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link w:val="50"/>
    <w:uiPriority w:val="9"/>
    <w:semiHidden/>
    <w:unhideWhenUsed/>
    <w:qFormat/>
    <w:rsid w:val="0085330C"/>
    <w:pPr>
      <w:keepNext/>
      <w:keepLines/>
      <w:widowControl w:val="0"/>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link w:val="60"/>
    <w:uiPriority w:val="9"/>
    <w:semiHidden/>
    <w:unhideWhenUsed/>
    <w:qFormat/>
    <w:rsid w:val="0085330C"/>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5330C"/>
    <w:rPr>
      <w:rFonts w:asciiTheme="majorHAnsi" w:eastAsiaTheme="majorEastAsia" w:hAnsiTheme="majorHAnsi" w:cstheme="majorBidi"/>
      <w:b/>
      <w:bCs/>
      <w:color w:val="365F91" w:themeColor="accent1" w:themeShade="BF"/>
      <w:sz w:val="28"/>
      <w:szCs w:val="28"/>
    </w:rPr>
  </w:style>
  <w:style w:type="paragraph" w:styleId="a0">
    <w:name w:val="Body Text"/>
    <w:basedOn w:val="a"/>
    <w:link w:val="a4"/>
    <w:uiPriority w:val="99"/>
    <w:semiHidden/>
    <w:unhideWhenUsed/>
    <w:rsid w:val="00A86E62"/>
    <w:pPr>
      <w:spacing w:after="120"/>
    </w:pPr>
  </w:style>
  <w:style w:type="character" w:customStyle="1" w:styleId="a4">
    <w:name w:val="Основной текст Знак"/>
    <w:basedOn w:val="a1"/>
    <w:link w:val="a0"/>
    <w:uiPriority w:val="99"/>
    <w:semiHidden/>
    <w:rsid w:val="00A86E62"/>
    <w:rPr>
      <w:rFonts w:ascii="Arial" w:hAnsi="Arial"/>
      <w:spacing w:val="-5"/>
      <w:sz w:val="20"/>
      <w:szCs w:val="20"/>
    </w:rPr>
  </w:style>
  <w:style w:type="paragraph" w:styleId="a5">
    <w:name w:val="Title"/>
    <w:basedOn w:val="a"/>
    <w:next w:val="a"/>
    <w:link w:val="a6"/>
    <w:uiPriority w:val="10"/>
    <w:qFormat/>
    <w:rsid w:val="0085330C"/>
    <w:pPr>
      <w:widowControl w:val="0"/>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1"/>
    <w:link w:val="a5"/>
    <w:uiPriority w:val="10"/>
    <w:rsid w:val="0085330C"/>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5"/>
    <w:next w:val="a0"/>
    <w:link w:val="a8"/>
    <w:uiPriority w:val="11"/>
    <w:qFormat/>
    <w:rsid w:val="0085330C"/>
    <w:pPr>
      <w:numPr>
        <w:ilvl w:val="1"/>
      </w:numPr>
      <w:pBdr>
        <w:bottom w:val="none" w:sz="0" w:space="0" w:color="auto"/>
      </w:pBdr>
      <w:spacing w:after="0"/>
      <w:contextualSpacing w:val="0"/>
    </w:pPr>
    <w:rPr>
      <w:i/>
      <w:iCs/>
      <w:color w:val="4F81BD" w:themeColor="accent1"/>
      <w:spacing w:val="15"/>
      <w:kern w:val="0"/>
      <w:sz w:val="24"/>
      <w:szCs w:val="24"/>
    </w:rPr>
  </w:style>
  <w:style w:type="character" w:customStyle="1" w:styleId="a8">
    <w:name w:val="Подзаголовок Знак"/>
    <w:basedOn w:val="a1"/>
    <w:link w:val="a7"/>
    <w:uiPriority w:val="11"/>
    <w:rsid w:val="0085330C"/>
    <w:rPr>
      <w:rFonts w:asciiTheme="majorHAnsi" w:eastAsiaTheme="majorEastAsia" w:hAnsiTheme="majorHAnsi" w:cstheme="majorBidi"/>
      <w:i/>
      <w:iCs/>
      <w:color w:val="4F81BD" w:themeColor="accent1"/>
      <w:spacing w:val="15"/>
    </w:rPr>
  </w:style>
  <w:style w:type="character" w:styleId="a9">
    <w:name w:val="Strong"/>
    <w:basedOn w:val="a1"/>
    <w:uiPriority w:val="22"/>
    <w:qFormat/>
    <w:rsid w:val="0085330C"/>
    <w:rPr>
      <w:b/>
      <w:bCs/>
    </w:rPr>
  </w:style>
  <w:style w:type="paragraph" w:styleId="aa">
    <w:name w:val="No Spacing"/>
    <w:uiPriority w:val="1"/>
    <w:qFormat/>
    <w:rsid w:val="0085330C"/>
    <w:rPr>
      <w:color w:val="000000"/>
    </w:rPr>
  </w:style>
  <w:style w:type="paragraph" w:styleId="ab">
    <w:name w:val="List Paragraph"/>
    <w:basedOn w:val="a"/>
    <w:uiPriority w:val="34"/>
    <w:qFormat/>
    <w:rsid w:val="0085330C"/>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20">
    <w:name w:val="Заголовок 2 Знак"/>
    <w:basedOn w:val="a1"/>
    <w:link w:val="2"/>
    <w:uiPriority w:val="9"/>
    <w:semiHidden/>
    <w:rsid w:val="008533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85330C"/>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85330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85330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85330C"/>
    <w:rPr>
      <w:rFonts w:asciiTheme="majorHAnsi" w:eastAsiaTheme="majorEastAsia" w:hAnsiTheme="majorHAnsi" w:cstheme="majorBidi"/>
      <w:i/>
      <w:iCs/>
      <w:color w:val="243F60" w:themeColor="accent1" w:themeShade="7F"/>
    </w:rPr>
  </w:style>
  <w:style w:type="character" w:styleId="ac">
    <w:name w:val="Emphasis"/>
    <w:basedOn w:val="a1"/>
    <w:uiPriority w:val="20"/>
    <w:qFormat/>
    <w:rsid w:val="0085330C"/>
    <w:rPr>
      <w:i/>
      <w:iCs/>
    </w:rPr>
  </w:style>
  <w:style w:type="paragraph" w:styleId="ad">
    <w:name w:val="Normal (Web)"/>
    <w:basedOn w:val="a"/>
    <w:uiPriority w:val="99"/>
    <w:semiHidden/>
    <w:unhideWhenUsed/>
    <w:rsid w:val="006E3D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Theme="minorHAnsi" w:hAnsi="Arial Unicode MS" w:cs="Arial Unicode MS"/>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0C"/>
    <w:pPr>
      <w:widowControl/>
      <w:spacing w:after="200" w:line="276" w:lineRule="auto"/>
    </w:pPr>
    <w:rPr>
      <w:rFonts w:asciiTheme="minorHAnsi" w:hAnsiTheme="minorHAnsi" w:cstheme="minorBidi"/>
      <w:sz w:val="22"/>
      <w:szCs w:val="22"/>
    </w:rPr>
  </w:style>
  <w:style w:type="paragraph" w:styleId="1">
    <w:name w:val="heading 1"/>
    <w:basedOn w:val="a"/>
    <w:next w:val="a0"/>
    <w:link w:val="10"/>
    <w:uiPriority w:val="9"/>
    <w:qFormat/>
    <w:rsid w:val="0085330C"/>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85330C"/>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rsid w:val="0085330C"/>
    <w:pPr>
      <w:keepNext/>
      <w:keepLines/>
      <w:widowControl w:val="0"/>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link w:val="40"/>
    <w:uiPriority w:val="9"/>
    <w:semiHidden/>
    <w:unhideWhenUsed/>
    <w:qFormat/>
    <w:rsid w:val="0085330C"/>
    <w:pPr>
      <w:keepNext/>
      <w:keepLines/>
      <w:widowControl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link w:val="50"/>
    <w:uiPriority w:val="9"/>
    <w:semiHidden/>
    <w:unhideWhenUsed/>
    <w:qFormat/>
    <w:rsid w:val="0085330C"/>
    <w:pPr>
      <w:keepNext/>
      <w:keepLines/>
      <w:widowControl w:val="0"/>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link w:val="60"/>
    <w:uiPriority w:val="9"/>
    <w:semiHidden/>
    <w:unhideWhenUsed/>
    <w:qFormat/>
    <w:rsid w:val="0085330C"/>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5330C"/>
    <w:rPr>
      <w:rFonts w:asciiTheme="majorHAnsi" w:eastAsiaTheme="majorEastAsia" w:hAnsiTheme="majorHAnsi" w:cstheme="majorBidi"/>
      <w:b/>
      <w:bCs/>
      <w:color w:val="365F91" w:themeColor="accent1" w:themeShade="BF"/>
      <w:sz w:val="28"/>
      <w:szCs w:val="28"/>
    </w:rPr>
  </w:style>
  <w:style w:type="paragraph" w:styleId="a0">
    <w:name w:val="Body Text"/>
    <w:basedOn w:val="a"/>
    <w:link w:val="a4"/>
    <w:uiPriority w:val="99"/>
    <w:semiHidden/>
    <w:unhideWhenUsed/>
    <w:rsid w:val="00A86E62"/>
    <w:pPr>
      <w:spacing w:after="120"/>
    </w:pPr>
  </w:style>
  <w:style w:type="character" w:customStyle="1" w:styleId="a4">
    <w:name w:val="Основной текст Знак"/>
    <w:basedOn w:val="a1"/>
    <w:link w:val="a0"/>
    <w:uiPriority w:val="99"/>
    <w:semiHidden/>
    <w:rsid w:val="00A86E62"/>
    <w:rPr>
      <w:rFonts w:ascii="Arial" w:hAnsi="Arial"/>
      <w:spacing w:val="-5"/>
      <w:sz w:val="20"/>
      <w:szCs w:val="20"/>
    </w:rPr>
  </w:style>
  <w:style w:type="paragraph" w:styleId="a5">
    <w:name w:val="Title"/>
    <w:basedOn w:val="a"/>
    <w:next w:val="a"/>
    <w:link w:val="a6"/>
    <w:uiPriority w:val="10"/>
    <w:qFormat/>
    <w:rsid w:val="0085330C"/>
    <w:pPr>
      <w:widowControl w:val="0"/>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1"/>
    <w:link w:val="a5"/>
    <w:uiPriority w:val="10"/>
    <w:rsid w:val="0085330C"/>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5"/>
    <w:next w:val="a0"/>
    <w:link w:val="a8"/>
    <w:uiPriority w:val="11"/>
    <w:qFormat/>
    <w:rsid w:val="0085330C"/>
    <w:pPr>
      <w:numPr>
        <w:ilvl w:val="1"/>
      </w:numPr>
      <w:pBdr>
        <w:bottom w:val="none" w:sz="0" w:space="0" w:color="auto"/>
      </w:pBdr>
      <w:spacing w:after="0"/>
      <w:contextualSpacing w:val="0"/>
    </w:pPr>
    <w:rPr>
      <w:i/>
      <w:iCs/>
      <w:color w:val="4F81BD" w:themeColor="accent1"/>
      <w:spacing w:val="15"/>
      <w:kern w:val="0"/>
      <w:sz w:val="24"/>
      <w:szCs w:val="24"/>
    </w:rPr>
  </w:style>
  <w:style w:type="character" w:customStyle="1" w:styleId="a8">
    <w:name w:val="Подзаголовок Знак"/>
    <w:basedOn w:val="a1"/>
    <w:link w:val="a7"/>
    <w:uiPriority w:val="11"/>
    <w:rsid w:val="0085330C"/>
    <w:rPr>
      <w:rFonts w:asciiTheme="majorHAnsi" w:eastAsiaTheme="majorEastAsia" w:hAnsiTheme="majorHAnsi" w:cstheme="majorBidi"/>
      <w:i/>
      <w:iCs/>
      <w:color w:val="4F81BD" w:themeColor="accent1"/>
      <w:spacing w:val="15"/>
    </w:rPr>
  </w:style>
  <w:style w:type="character" w:styleId="a9">
    <w:name w:val="Strong"/>
    <w:basedOn w:val="a1"/>
    <w:uiPriority w:val="22"/>
    <w:qFormat/>
    <w:rsid w:val="0085330C"/>
    <w:rPr>
      <w:b/>
      <w:bCs/>
    </w:rPr>
  </w:style>
  <w:style w:type="paragraph" w:styleId="aa">
    <w:name w:val="No Spacing"/>
    <w:uiPriority w:val="1"/>
    <w:qFormat/>
    <w:rsid w:val="0085330C"/>
    <w:rPr>
      <w:color w:val="000000"/>
    </w:rPr>
  </w:style>
  <w:style w:type="paragraph" w:styleId="ab">
    <w:name w:val="List Paragraph"/>
    <w:basedOn w:val="a"/>
    <w:uiPriority w:val="34"/>
    <w:qFormat/>
    <w:rsid w:val="0085330C"/>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20">
    <w:name w:val="Заголовок 2 Знак"/>
    <w:basedOn w:val="a1"/>
    <w:link w:val="2"/>
    <w:uiPriority w:val="9"/>
    <w:semiHidden/>
    <w:rsid w:val="008533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85330C"/>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85330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85330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85330C"/>
    <w:rPr>
      <w:rFonts w:asciiTheme="majorHAnsi" w:eastAsiaTheme="majorEastAsia" w:hAnsiTheme="majorHAnsi" w:cstheme="majorBidi"/>
      <w:i/>
      <w:iCs/>
      <w:color w:val="243F60" w:themeColor="accent1" w:themeShade="7F"/>
    </w:rPr>
  </w:style>
  <w:style w:type="character" w:styleId="ac">
    <w:name w:val="Emphasis"/>
    <w:basedOn w:val="a1"/>
    <w:uiPriority w:val="20"/>
    <w:qFormat/>
    <w:rsid w:val="0085330C"/>
    <w:rPr>
      <w:i/>
      <w:iCs/>
    </w:rPr>
  </w:style>
  <w:style w:type="paragraph" w:styleId="ad">
    <w:name w:val="Normal (Web)"/>
    <w:basedOn w:val="a"/>
    <w:uiPriority w:val="99"/>
    <w:semiHidden/>
    <w:unhideWhenUsed/>
    <w:rsid w:val="006E3D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5909">
      <w:bodyDiv w:val="1"/>
      <w:marLeft w:val="0"/>
      <w:marRight w:val="0"/>
      <w:marTop w:val="0"/>
      <w:marBottom w:val="0"/>
      <w:divBdr>
        <w:top w:val="none" w:sz="0" w:space="0" w:color="auto"/>
        <w:left w:val="none" w:sz="0" w:space="0" w:color="auto"/>
        <w:bottom w:val="none" w:sz="0" w:space="0" w:color="auto"/>
        <w:right w:val="none" w:sz="0" w:space="0" w:color="auto"/>
      </w:divBdr>
    </w:div>
    <w:div w:id="519121764">
      <w:bodyDiv w:val="1"/>
      <w:marLeft w:val="0"/>
      <w:marRight w:val="0"/>
      <w:marTop w:val="0"/>
      <w:marBottom w:val="0"/>
      <w:divBdr>
        <w:top w:val="none" w:sz="0" w:space="0" w:color="auto"/>
        <w:left w:val="none" w:sz="0" w:space="0" w:color="auto"/>
        <w:bottom w:val="none" w:sz="0" w:space="0" w:color="auto"/>
        <w:right w:val="none" w:sz="0" w:space="0" w:color="auto"/>
      </w:divBdr>
    </w:div>
    <w:div w:id="678315686">
      <w:bodyDiv w:val="1"/>
      <w:marLeft w:val="0"/>
      <w:marRight w:val="0"/>
      <w:marTop w:val="0"/>
      <w:marBottom w:val="0"/>
      <w:divBdr>
        <w:top w:val="none" w:sz="0" w:space="0" w:color="auto"/>
        <w:left w:val="none" w:sz="0" w:space="0" w:color="auto"/>
        <w:bottom w:val="none" w:sz="0" w:space="0" w:color="auto"/>
        <w:right w:val="none" w:sz="0" w:space="0" w:color="auto"/>
      </w:divBdr>
    </w:div>
    <w:div w:id="7294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6080</Words>
  <Characters>34659</Characters>
  <Application>Microsoft Office Word</Application>
  <DocSecurity>0</DocSecurity>
  <Lines>288</Lines>
  <Paragraphs>81</Paragraphs>
  <ScaleCrop>false</ScaleCrop>
  <Company/>
  <LinksUpToDate>false</LinksUpToDate>
  <CharactersWithSpaces>40658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Мадина</cp:lastModifiedBy>
  <cp:revision>5</cp:revision>
  <dcterms:created xsi:type="dcterms:W3CDTF">2023-01-12T12:01:00Z</dcterms:created>
  <dcterms:modified xsi:type="dcterms:W3CDTF">2023-01-12T12:04:00Z</dcterms:modified>
</cp:coreProperties>
</file>